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B330" w14:textId="77777777" w:rsidR="00522A7D" w:rsidRPr="00522A7D" w:rsidRDefault="00000000" w:rsidP="00522A7D">
      <w:pPr>
        <w:widowControl/>
        <w:spacing w:line="560" w:lineRule="exact"/>
        <w:jc w:val="center"/>
        <w:rPr>
          <w:rFonts w:ascii="方正小标宋简体" w:eastAsia="方正小标宋简体" w:hAnsi="方正小标宋简体" w:cs="方正小标宋简体"/>
          <w:color w:val="333333"/>
          <w:sz w:val="36"/>
          <w:szCs w:val="36"/>
          <w:shd w:val="clear" w:color="auto" w:fill="FFFFFF"/>
        </w:rPr>
      </w:pPr>
      <w:r w:rsidRPr="00522A7D">
        <w:rPr>
          <w:rFonts w:ascii="方正小标宋简体" w:eastAsia="方正小标宋简体" w:hAnsi="方正小标宋简体" w:cs="方正小标宋简体" w:hint="eastAsia"/>
          <w:color w:val="333333"/>
          <w:sz w:val="36"/>
          <w:szCs w:val="36"/>
          <w:shd w:val="clear" w:color="auto" w:fill="FFFFFF"/>
        </w:rPr>
        <w:t>海南自由贸易港老城科技园区促进条例</w:t>
      </w:r>
    </w:p>
    <w:p w14:paraId="05F84DAC" w14:textId="76C90E01" w:rsidR="0073464C" w:rsidRPr="00522A7D" w:rsidRDefault="00000000" w:rsidP="00522A7D">
      <w:pPr>
        <w:widowControl/>
        <w:spacing w:line="560" w:lineRule="exact"/>
        <w:jc w:val="center"/>
        <w:rPr>
          <w:rFonts w:eastAsia="宋体" w:cs="宋体"/>
          <w:sz w:val="24"/>
        </w:rPr>
      </w:pPr>
      <w:r w:rsidRPr="00522A7D">
        <w:rPr>
          <w:rStyle w:val="a9"/>
          <w:sz w:val="36"/>
          <w:szCs w:val="36"/>
        </w:rPr>
        <w:t xml:space="preserve">Regulations on </w:t>
      </w:r>
      <w:r w:rsidRPr="00522A7D">
        <w:rPr>
          <w:rStyle w:val="a9"/>
          <w:rFonts w:hint="eastAsia"/>
          <w:sz w:val="36"/>
          <w:szCs w:val="36"/>
        </w:rPr>
        <w:t xml:space="preserve">Promoting </w:t>
      </w:r>
      <w:r w:rsidRPr="00522A7D">
        <w:rPr>
          <w:rStyle w:val="a9"/>
          <w:sz w:val="36"/>
          <w:szCs w:val="36"/>
        </w:rPr>
        <w:t xml:space="preserve">the Development of </w:t>
      </w:r>
      <w:r w:rsidRPr="00522A7D">
        <w:rPr>
          <w:rStyle w:val="a9"/>
          <w:rFonts w:hint="eastAsia"/>
          <w:sz w:val="36"/>
          <w:szCs w:val="36"/>
        </w:rPr>
        <w:t xml:space="preserve">the </w:t>
      </w:r>
      <w:proofErr w:type="spellStart"/>
      <w:r w:rsidRPr="00522A7D">
        <w:rPr>
          <w:rStyle w:val="a9"/>
          <w:i/>
          <w:iCs/>
          <w:sz w:val="36"/>
          <w:szCs w:val="36"/>
        </w:rPr>
        <w:t>Laocheng</w:t>
      </w:r>
      <w:proofErr w:type="spellEnd"/>
      <w:r w:rsidRPr="00522A7D">
        <w:rPr>
          <w:rStyle w:val="a9"/>
          <w:sz w:val="36"/>
          <w:szCs w:val="36"/>
        </w:rPr>
        <w:t xml:space="preserve"> Science and Technology </w:t>
      </w:r>
      <w:r w:rsidRPr="00522A7D">
        <w:rPr>
          <w:rStyle w:val="a9"/>
          <w:rFonts w:hint="eastAsia"/>
          <w:sz w:val="36"/>
          <w:szCs w:val="36"/>
        </w:rPr>
        <w:t>Park in the Hainan Free Trade Port</w:t>
      </w:r>
    </w:p>
    <w:p w14:paraId="66EC134C" w14:textId="77777777" w:rsidR="00522A7D" w:rsidRDefault="00000000">
      <w:pPr>
        <w:widowControl/>
        <w:ind w:leftChars="200" w:left="632" w:rightChars="200" w:right="632"/>
        <w:jc w:val="center"/>
        <w:rPr>
          <w:rFonts w:eastAsia="楷体_GB2312" w:cs="楷体_GB2312"/>
          <w:bCs/>
          <w:szCs w:val="32"/>
          <w:shd w:val="clear" w:color="auto" w:fill="FFFFFF"/>
        </w:rPr>
      </w:pPr>
      <w:r>
        <w:rPr>
          <w:rFonts w:eastAsia="楷体_GB2312" w:cs="楷体_GB2312" w:hint="eastAsia"/>
          <w:bCs/>
          <w:szCs w:val="32"/>
          <w:shd w:val="clear" w:color="auto" w:fill="FFFFFF"/>
        </w:rPr>
        <w:t>（</w:t>
      </w:r>
      <w:r>
        <w:rPr>
          <w:rFonts w:eastAsia="楷体_GB2312" w:cs="楷体_GB2312" w:hint="eastAsia"/>
          <w:bCs/>
          <w:szCs w:val="32"/>
          <w:shd w:val="clear" w:color="auto" w:fill="FFFFFF"/>
        </w:rPr>
        <w:t>2024</w:t>
      </w:r>
      <w:r>
        <w:rPr>
          <w:rFonts w:eastAsia="楷体_GB2312" w:cs="楷体_GB2312" w:hint="eastAsia"/>
          <w:bCs/>
          <w:szCs w:val="32"/>
          <w:shd w:val="clear" w:color="auto" w:fill="FFFFFF"/>
        </w:rPr>
        <w:t>年</w:t>
      </w:r>
      <w:r>
        <w:rPr>
          <w:rFonts w:eastAsia="楷体_GB2312" w:cs="楷体_GB2312" w:hint="eastAsia"/>
          <w:bCs/>
          <w:szCs w:val="32"/>
          <w:shd w:val="clear" w:color="auto" w:fill="FFFFFF"/>
        </w:rPr>
        <w:t>7</w:t>
      </w:r>
      <w:r>
        <w:rPr>
          <w:rFonts w:eastAsia="楷体_GB2312" w:cs="楷体_GB2312" w:hint="eastAsia"/>
          <w:bCs/>
          <w:szCs w:val="32"/>
          <w:shd w:val="clear" w:color="auto" w:fill="FFFFFF"/>
        </w:rPr>
        <w:t>月</w:t>
      </w:r>
      <w:r>
        <w:rPr>
          <w:rFonts w:eastAsia="楷体_GB2312" w:cs="楷体_GB2312" w:hint="eastAsia"/>
          <w:bCs/>
          <w:szCs w:val="32"/>
          <w:shd w:val="clear" w:color="auto" w:fill="FFFFFF"/>
        </w:rPr>
        <w:t>31</w:t>
      </w:r>
      <w:r>
        <w:rPr>
          <w:rFonts w:eastAsia="楷体_GB2312" w:cs="楷体_GB2312" w:hint="eastAsia"/>
          <w:bCs/>
          <w:szCs w:val="32"/>
          <w:shd w:val="clear" w:color="auto" w:fill="FFFFFF"/>
        </w:rPr>
        <w:t>日海南省第七届人民代表大会常务委员会第十二次会议通过）</w:t>
      </w:r>
    </w:p>
    <w:p w14:paraId="271E4AAD" w14:textId="047DBDEE" w:rsidR="0073464C" w:rsidRDefault="00000000">
      <w:pPr>
        <w:widowControl/>
        <w:ind w:leftChars="200" w:left="632" w:rightChars="200" w:right="632"/>
        <w:jc w:val="center"/>
        <w:rPr>
          <w:rFonts w:eastAsia="楷体_GB2312" w:cs="楷体_GB2312"/>
          <w:bCs/>
          <w:spacing w:val="6"/>
          <w:szCs w:val="32"/>
          <w:shd w:val="clear" w:color="auto" w:fill="FFFFFF"/>
        </w:rPr>
      </w:pPr>
      <w:r>
        <w:rPr>
          <w:rFonts w:eastAsia="楷体_GB2312" w:cs="楷体_GB2312"/>
          <w:bCs/>
          <w:spacing w:val="6"/>
          <w:szCs w:val="32"/>
          <w:shd w:val="clear" w:color="auto" w:fill="FFFFFF"/>
        </w:rPr>
        <w:t xml:space="preserve">(Adopted at the 12th Session of the </w:t>
      </w:r>
      <w:r>
        <w:rPr>
          <w:rFonts w:eastAsia="楷体_GB2312" w:cs="楷体_GB2312" w:hint="eastAsia"/>
          <w:bCs/>
          <w:spacing w:val="6"/>
          <w:szCs w:val="32"/>
          <w:shd w:val="clear" w:color="auto" w:fill="FFFFFF"/>
        </w:rPr>
        <w:t>7</w:t>
      </w:r>
      <w:r>
        <w:rPr>
          <w:rFonts w:eastAsia="楷体_GB2312" w:cs="楷体_GB2312"/>
          <w:bCs/>
          <w:spacing w:val="6"/>
          <w:szCs w:val="32"/>
          <w:shd w:val="clear" w:color="auto" w:fill="FFFFFF"/>
        </w:rPr>
        <w:t>th Hainan Provin</w:t>
      </w:r>
      <w:r>
        <w:rPr>
          <w:rFonts w:eastAsia="楷体_GB2312" w:cs="楷体_GB2312" w:hint="eastAsia"/>
          <w:bCs/>
          <w:spacing w:val="6"/>
          <w:szCs w:val="32"/>
          <w:shd w:val="clear" w:color="auto" w:fill="FFFFFF"/>
        </w:rPr>
        <w:t>cial</w:t>
      </w:r>
      <w:r>
        <w:rPr>
          <w:rFonts w:eastAsia="楷体_GB2312" w:cs="楷体_GB2312"/>
          <w:bCs/>
          <w:spacing w:val="6"/>
          <w:szCs w:val="32"/>
          <w:shd w:val="clear" w:color="auto" w:fill="FFFFFF"/>
        </w:rPr>
        <w:t xml:space="preserve"> People’s Congress Standing Committee on July 31, 2024)</w:t>
      </w:r>
    </w:p>
    <w:p w14:paraId="2017AE40" w14:textId="77777777" w:rsidR="0073464C" w:rsidRDefault="0073464C">
      <w:pPr>
        <w:rPr>
          <w:rFonts w:eastAsia="宋体" w:cs="宋体"/>
          <w:szCs w:val="32"/>
        </w:rPr>
      </w:pPr>
    </w:p>
    <w:p w14:paraId="786201FD"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第一条</w:t>
      </w:r>
      <w:r w:rsidRPr="00522A7D">
        <w:rPr>
          <w:rFonts w:cs="仿宋_GB2312" w:hint="eastAsia"/>
          <w:szCs w:val="32"/>
        </w:rPr>
        <w:t xml:space="preserve">　为了推进老城科技园区高水平对外开放和高质量发展，根据有关法律法规，结合海南自由贸易港实际，制定本条例。</w:t>
      </w:r>
    </w:p>
    <w:p w14:paraId="77A82346" w14:textId="77777777" w:rsidR="0073464C" w:rsidRPr="00522A7D" w:rsidRDefault="00000000" w:rsidP="00522A7D">
      <w:pPr>
        <w:spacing w:line="590" w:lineRule="exact"/>
        <w:ind w:firstLineChars="200" w:firstLine="634"/>
        <w:rPr>
          <w:szCs w:val="32"/>
        </w:rPr>
      </w:pPr>
      <w:r w:rsidRPr="00522A7D">
        <w:rPr>
          <w:rStyle w:val="a9"/>
          <w:szCs w:val="32"/>
        </w:rPr>
        <w:t>Section 1</w:t>
      </w:r>
      <w:r w:rsidRPr="00522A7D">
        <w:rPr>
          <w:rStyle w:val="a9"/>
          <w:rFonts w:hint="eastAsia"/>
          <w:szCs w:val="32"/>
        </w:rPr>
        <w:t xml:space="preserve"> </w:t>
      </w:r>
      <w:r w:rsidRPr="00522A7D">
        <w:rPr>
          <w:rFonts w:hint="eastAsia"/>
          <w:szCs w:val="32"/>
        </w:rPr>
        <w:t>The</w:t>
      </w:r>
      <w:r w:rsidRPr="00522A7D">
        <w:rPr>
          <w:rFonts w:hint="eastAsia"/>
          <w:b/>
          <w:szCs w:val="32"/>
        </w:rPr>
        <w:t xml:space="preserve"> </w:t>
      </w:r>
      <w:r w:rsidRPr="00522A7D">
        <w:rPr>
          <w:rStyle w:val="a9"/>
          <w:b w:val="0"/>
          <w:bCs/>
          <w:i/>
          <w:iCs/>
          <w:szCs w:val="32"/>
        </w:rPr>
        <w:t xml:space="preserve">Regulations on Promoting the Development of </w:t>
      </w:r>
      <w:r w:rsidRPr="00522A7D">
        <w:rPr>
          <w:rStyle w:val="a9"/>
          <w:rFonts w:hint="eastAsia"/>
          <w:b w:val="0"/>
          <w:bCs/>
          <w:i/>
          <w:iCs/>
          <w:szCs w:val="32"/>
        </w:rPr>
        <w:t xml:space="preserve">the </w:t>
      </w:r>
      <w:proofErr w:type="spellStart"/>
      <w:r w:rsidRPr="00522A7D">
        <w:rPr>
          <w:rStyle w:val="a9"/>
          <w:b w:val="0"/>
          <w:bCs/>
          <w:i/>
          <w:iCs/>
          <w:szCs w:val="32"/>
        </w:rPr>
        <w:t>Laocheng</w:t>
      </w:r>
      <w:proofErr w:type="spellEnd"/>
      <w:r w:rsidRPr="00522A7D">
        <w:rPr>
          <w:rStyle w:val="a9"/>
          <w:b w:val="0"/>
          <w:bCs/>
          <w:i/>
          <w:iCs/>
          <w:szCs w:val="32"/>
        </w:rPr>
        <w:t xml:space="preserve"> Science and Technology Park </w:t>
      </w:r>
      <w:r w:rsidRPr="00522A7D">
        <w:rPr>
          <w:rStyle w:val="a9"/>
          <w:rFonts w:hint="eastAsia"/>
          <w:b w:val="0"/>
          <w:bCs/>
          <w:i/>
          <w:iCs/>
          <w:szCs w:val="32"/>
        </w:rPr>
        <w:t>in the Hainan Free</w:t>
      </w:r>
      <w:r w:rsidRPr="00522A7D">
        <w:rPr>
          <w:rStyle w:val="a9"/>
          <w:b w:val="0"/>
          <w:bCs/>
          <w:i/>
          <w:iCs/>
          <w:szCs w:val="32"/>
        </w:rPr>
        <w:t xml:space="preserve"> Trade Port</w:t>
      </w:r>
      <w:r w:rsidRPr="00522A7D">
        <w:rPr>
          <w:rStyle w:val="a9"/>
          <w:b w:val="0"/>
          <w:bCs/>
          <w:szCs w:val="32"/>
        </w:rPr>
        <w:t xml:space="preserve"> </w:t>
      </w:r>
      <w:r w:rsidRPr="00522A7D">
        <w:rPr>
          <w:szCs w:val="32"/>
        </w:rPr>
        <w:t>(</w:t>
      </w:r>
      <w:r w:rsidRPr="00522A7D">
        <w:rPr>
          <w:rFonts w:eastAsia="宋体" w:hint="eastAsia"/>
          <w:szCs w:val="32"/>
        </w:rPr>
        <w:t>t</w:t>
      </w:r>
      <w:r w:rsidRPr="00522A7D">
        <w:rPr>
          <w:rFonts w:eastAsia="宋体"/>
          <w:szCs w:val="32"/>
        </w:rPr>
        <w:t>hese “Regulations”</w:t>
      </w:r>
      <w:r w:rsidRPr="00522A7D">
        <w:rPr>
          <w:szCs w:val="32"/>
        </w:rPr>
        <w:t>)</w:t>
      </w:r>
      <w:r w:rsidRPr="00522A7D">
        <w:rPr>
          <w:rFonts w:eastAsia="宋体"/>
          <w:szCs w:val="32"/>
        </w:rPr>
        <w:t xml:space="preserve"> are </w:t>
      </w:r>
      <w:r w:rsidRPr="00522A7D">
        <w:rPr>
          <w:rFonts w:eastAsia="宋体" w:hint="eastAsia"/>
          <w:szCs w:val="32"/>
        </w:rPr>
        <w:t xml:space="preserve">enacted </w:t>
      </w:r>
      <w:r w:rsidRPr="00522A7D">
        <w:rPr>
          <w:rFonts w:eastAsia="宋体"/>
          <w:szCs w:val="32"/>
        </w:rPr>
        <w:t>to</w:t>
      </w:r>
      <w:r w:rsidRPr="00522A7D">
        <w:rPr>
          <w:szCs w:val="32"/>
        </w:rPr>
        <w:t xml:space="preserve"> promote the high-level opening-up and high-quality development of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w:t>
      </w:r>
      <w:r w:rsidRPr="00522A7D">
        <w:rPr>
          <w:rFonts w:hint="eastAsia"/>
          <w:szCs w:val="32"/>
        </w:rPr>
        <w:t xml:space="preserve">Park </w:t>
      </w:r>
      <w:r w:rsidRPr="00522A7D">
        <w:rPr>
          <w:rFonts w:eastAsia="宋体" w:hint="eastAsia"/>
          <w:szCs w:val="32"/>
        </w:rPr>
        <w:t>in accordance with</w:t>
      </w:r>
      <w:r w:rsidRPr="00522A7D">
        <w:rPr>
          <w:szCs w:val="32"/>
        </w:rPr>
        <w:t xml:space="preserve"> </w:t>
      </w:r>
      <w:r w:rsidRPr="00522A7D">
        <w:rPr>
          <w:rFonts w:hint="eastAsia"/>
          <w:szCs w:val="32"/>
        </w:rPr>
        <w:t xml:space="preserve">applicable </w:t>
      </w:r>
      <w:r w:rsidRPr="00522A7D">
        <w:rPr>
          <w:szCs w:val="32"/>
        </w:rPr>
        <w:t xml:space="preserve">laws and regulations and </w:t>
      </w:r>
      <w:r w:rsidRPr="00522A7D">
        <w:rPr>
          <w:rFonts w:hint="eastAsia"/>
          <w:szCs w:val="32"/>
        </w:rPr>
        <w:t>in light of</w:t>
      </w:r>
      <w:r w:rsidRPr="00522A7D">
        <w:rPr>
          <w:szCs w:val="32"/>
        </w:rPr>
        <w:t xml:space="preserve"> the</w:t>
      </w:r>
      <w:r w:rsidRPr="00522A7D">
        <w:rPr>
          <w:rFonts w:hint="eastAsia"/>
          <w:szCs w:val="32"/>
        </w:rPr>
        <w:t xml:space="preserve"> </w:t>
      </w:r>
      <w:r w:rsidRPr="00522A7D">
        <w:rPr>
          <w:rFonts w:eastAsia="宋体"/>
          <w:szCs w:val="32"/>
        </w:rPr>
        <w:t xml:space="preserve">actual </w:t>
      </w:r>
      <w:r w:rsidRPr="00522A7D">
        <w:rPr>
          <w:rFonts w:eastAsia="宋体" w:hint="eastAsia"/>
          <w:szCs w:val="32"/>
        </w:rPr>
        <w:t xml:space="preserve">conditions </w:t>
      </w:r>
      <w:r w:rsidRPr="00522A7D">
        <w:rPr>
          <w:rFonts w:eastAsia="宋体"/>
          <w:szCs w:val="32"/>
        </w:rPr>
        <w:t>of Hainan Free Trade Port</w:t>
      </w:r>
      <w:r w:rsidRPr="00522A7D">
        <w:rPr>
          <w:szCs w:val="32"/>
        </w:rPr>
        <w:t>.</w:t>
      </w:r>
    </w:p>
    <w:p w14:paraId="44C64927"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第二条</w:t>
      </w:r>
      <w:r w:rsidRPr="00522A7D">
        <w:rPr>
          <w:rFonts w:cs="仿宋_GB2312" w:hint="eastAsia"/>
          <w:szCs w:val="32"/>
        </w:rPr>
        <w:t xml:space="preserve">　老城科技园区管理区域包括老城经济开发区、海南</w:t>
      </w:r>
      <w:r w:rsidRPr="00522A7D">
        <w:rPr>
          <w:rFonts w:cs="仿宋_GB2312" w:hint="eastAsia"/>
          <w:szCs w:val="32"/>
        </w:rPr>
        <w:lastRenderedPageBreak/>
        <w:t>生态软件园、金马现代物流园等片区，具体范围由澄迈县人民政府依照有关程序划定、调整并公布。</w:t>
      </w:r>
    </w:p>
    <w:p w14:paraId="0E3DDA1C"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2</w:t>
      </w:r>
      <w:r w:rsidRPr="00522A7D">
        <w:rPr>
          <w:rStyle w:val="a9"/>
          <w:rFonts w:hint="eastAsia"/>
          <w:szCs w:val="32"/>
        </w:rPr>
        <w:t xml:space="preserve"> </w:t>
      </w:r>
      <w:r w:rsidRPr="00522A7D">
        <w:rPr>
          <w:szCs w:val="32"/>
        </w:rPr>
        <w:t xml:space="preserve">The administrative region of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comprises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Economic Development Park, </w:t>
      </w:r>
      <w:r w:rsidRPr="00522A7D">
        <w:rPr>
          <w:rFonts w:hint="eastAsia"/>
          <w:szCs w:val="32"/>
        </w:rPr>
        <w:t xml:space="preserve">the </w:t>
      </w:r>
      <w:r w:rsidRPr="00522A7D">
        <w:rPr>
          <w:szCs w:val="32"/>
        </w:rPr>
        <w:t xml:space="preserve">Hainan Ecological Software Park, </w:t>
      </w:r>
      <w:r w:rsidRPr="00522A7D">
        <w:rPr>
          <w:rFonts w:hint="eastAsia"/>
          <w:szCs w:val="32"/>
        </w:rPr>
        <w:t xml:space="preserve">the </w:t>
      </w:r>
      <w:proofErr w:type="spellStart"/>
      <w:r w:rsidRPr="00522A7D">
        <w:rPr>
          <w:i/>
          <w:iCs/>
          <w:szCs w:val="32"/>
        </w:rPr>
        <w:t>Jinma</w:t>
      </w:r>
      <w:proofErr w:type="spellEnd"/>
      <w:r w:rsidRPr="00522A7D">
        <w:rPr>
          <w:szCs w:val="32"/>
        </w:rPr>
        <w:t xml:space="preserve"> Modern Logistics Park, and other sectors. The specific boundaries shall be delineated, adjusted, and announced by the People’s Government of </w:t>
      </w:r>
      <w:proofErr w:type="spellStart"/>
      <w:r w:rsidRPr="00522A7D">
        <w:rPr>
          <w:i/>
          <w:iCs/>
          <w:szCs w:val="32"/>
        </w:rPr>
        <w:t>Chengmai</w:t>
      </w:r>
      <w:proofErr w:type="spellEnd"/>
      <w:r w:rsidRPr="00522A7D">
        <w:rPr>
          <w:szCs w:val="32"/>
        </w:rPr>
        <w:t xml:space="preserve"> County in accordance with relevant procedures.</w:t>
      </w:r>
    </w:p>
    <w:p w14:paraId="2A5AF9B6"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第三条</w:t>
      </w:r>
      <w:r w:rsidRPr="00522A7D">
        <w:rPr>
          <w:rFonts w:cs="仿宋_GB2312" w:hint="eastAsia"/>
          <w:szCs w:val="32"/>
        </w:rPr>
        <w:t xml:space="preserve">　老城科技园区应当按照建设海南自由贸易港和发展新质生产力的要求，对接国际高标准经贸规则，以制度集成创新为引领，在国际合作、开发建设、产业发展、投资促进、科技创新、港产城融合等方面推进高质量发展，构建以数字经济、现代物流、油气勘探生产服务、先进制造等为重点的产业集群，在探索新业态新模式方面开展先行先试，打造现代产业体系创新发展集聚区。</w:t>
      </w:r>
    </w:p>
    <w:p w14:paraId="05F12B06"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3</w:t>
      </w:r>
      <w:r w:rsidRPr="00522A7D">
        <w:rPr>
          <w:rStyle w:val="a9"/>
          <w:rFonts w:hint="eastAsia"/>
          <w:szCs w:val="32"/>
        </w:rPr>
        <w:t xml:space="preserve"> </w:t>
      </w:r>
      <w:r w:rsidRPr="00522A7D">
        <w:rPr>
          <w:rStyle w:val="a9"/>
          <w:rFonts w:hint="eastAsia"/>
          <w:b w:val="0"/>
          <w:bCs/>
          <w:szCs w:val="32"/>
        </w:rPr>
        <w:t>The</w:t>
      </w:r>
      <w:r w:rsidRPr="00522A7D">
        <w:rPr>
          <w:rStyle w:val="a9"/>
          <w:rFonts w:hint="eastAsia"/>
          <w:szCs w:val="32"/>
        </w:rPr>
        <w:t xml:space="preserve"> </w:t>
      </w:r>
      <w:proofErr w:type="spellStart"/>
      <w:r w:rsidRPr="00522A7D">
        <w:rPr>
          <w:i/>
          <w:iCs/>
          <w:szCs w:val="32"/>
        </w:rPr>
        <w:t>Laocheng</w:t>
      </w:r>
      <w:proofErr w:type="spellEnd"/>
      <w:r w:rsidRPr="00522A7D">
        <w:rPr>
          <w:szCs w:val="32"/>
        </w:rPr>
        <w:t xml:space="preserve"> Science and Technology Park shall be committed to the development goals of Hainan Free Trade Port and the development of new quality productive forces, integrating international high-standard trade and economic rules. Led by institutional</w:t>
      </w:r>
      <w:r w:rsidRPr="00522A7D">
        <w:rPr>
          <w:rFonts w:hint="eastAsia"/>
          <w:szCs w:val="32"/>
        </w:rPr>
        <w:t xml:space="preserve"> and i</w:t>
      </w:r>
      <w:r w:rsidRPr="00522A7D">
        <w:rPr>
          <w:szCs w:val="32"/>
        </w:rPr>
        <w:t xml:space="preserve">ntegrated innovation, it shall promote high-quality </w:t>
      </w:r>
      <w:r w:rsidRPr="00522A7D">
        <w:rPr>
          <w:szCs w:val="32"/>
        </w:rPr>
        <w:lastRenderedPageBreak/>
        <w:t xml:space="preserve">development in areas such as international cooperation, development and construction, industrial development, investment promotion, technological innovation, and Port-Industry-City Integration.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shall focus on developing industrial clusters in the digital economy, modern logistics, oil and gas exploration and production services, and advanced manufacturing, while piloting new business models and sectors to create a hub for innovation-driven industrial development.</w:t>
      </w:r>
    </w:p>
    <w:p w14:paraId="463DEBA7"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支持老城科技园区衔接海口经济圈区域协同发展布局，和周边区域在空间布局、基础设施、产业发展、旅游文化、营商环境、开放合作、公共服务、生态环保等方面推进一体化协同联动发展</w:t>
      </w:r>
    </w:p>
    <w:p w14:paraId="071BB81E"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The</w:t>
      </w:r>
      <w:r w:rsidRPr="00522A7D">
        <w:rPr>
          <w:rFonts w:hint="eastAsia"/>
          <w:i/>
          <w:iCs/>
          <w:szCs w:val="32"/>
        </w:rPr>
        <w:t xml:space="preserve"> </w:t>
      </w:r>
      <w:proofErr w:type="spellStart"/>
      <w:r w:rsidRPr="00522A7D">
        <w:rPr>
          <w:i/>
          <w:iCs/>
          <w:szCs w:val="32"/>
        </w:rPr>
        <w:t>Laocheng</w:t>
      </w:r>
      <w:proofErr w:type="spellEnd"/>
      <w:r w:rsidRPr="00522A7D">
        <w:rPr>
          <w:szCs w:val="32"/>
        </w:rPr>
        <w:t xml:space="preserve"> Science and Technology Park shall be supported to align with the regional development plan of Haikou Economic </w:t>
      </w:r>
      <w:r w:rsidRPr="00522A7D">
        <w:rPr>
          <w:rFonts w:hint="eastAsia"/>
          <w:szCs w:val="32"/>
        </w:rPr>
        <w:t>Area</w:t>
      </w:r>
      <w:r w:rsidRPr="00522A7D">
        <w:rPr>
          <w:szCs w:val="32"/>
        </w:rPr>
        <w:t>, to promote integrated and coordinated development with surrounding areas in spatial planning, infrastructure, industrial development, tourism and culture, business environment, open cooperation, public services, and ecological and environmental protection.</w:t>
      </w:r>
    </w:p>
    <w:p w14:paraId="3E5108F0"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第四条</w:t>
      </w:r>
      <w:r w:rsidRPr="00522A7D">
        <w:rPr>
          <w:rFonts w:cs="仿宋_GB2312" w:hint="eastAsia"/>
          <w:szCs w:val="32"/>
        </w:rPr>
        <w:t xml:space="preserve">　省人民政府设立老城科技园区管理机构（以下简称管理机构），作为省人民政府派出机构，与澄迈县人民政府合署办公、一体化运作，对老城科技园区的发展规划、开发建设、招商</w:t>
      </w:r>
      <w:r w:rsidRPr="00522A7D">
        <w:rPr>
          <w:rFonts w:cs="仿宋_GB2312" w:hint="eastAsia"/>
          <w:szCs w:val="32"/>
        </w:rPr>
        <w:lastRenderedPageBreak/>
        <w:t>引资、产业促进、企业服务、对外开放等经济事务实行统一管理，履行法定职责。管理机构根据老城科技园区开发建设需要，调整优化管理体制机制。</w:t>
      </w:r>
    </w:p>
    <w:p w14:paraId="663A38A9"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4</w:t>
      </w:r>
      <w:r w:rsidRPr="00522A7D">
        <w:rPr>
          <w:rStyle w:val="a9"/>
          <w:rFonts w:hint="eastAsia"/>
          <w:szCs w:val="32"/>
        </w:rPr>
        <w:t xml:space="preserve"> </w:t>
      </w:r>
      <w:r w:rsidRPr="00522A7D">
        <w:rPr>
          <w:szCs w:val="32"/>
        </w:rPr>
        <w:t xml:space="preserve">The Provincial People’s Government is to establish the </w:t>
      </w:r>
      <w:proofErr w:type="spellStart"/>
      <w:r w:rsidRPr="00522A7D">
        <w:rPr>
          <w:i/>
          <w:iCs/>
          <w:szCs w:val="32"/>
        </w:rPr>
        <w:t>Laocheng</w:t>
      </w:r>
      <w:proofErr w:type="spellEnd"/>
      <w:r w:rsidRPr="00522A7D">
        <w:rPr>
          <w:szCs w:val="32"/>
        </w:rPr>
        <w:t xml:space="preserve"> Science and Technology Park Management Authority (</w:t>
      </w:r>
      <w:r w:rsidRPr="00522A7D">
        <w:rPr>
          <w:rFonts w:hint="eastAsia"/>
          <w:szCs w:val="32"/>
        </w:rPr>
        <w:t xml:space="preserve">hereinafter </w:t>
      </w:r>
      <w:r w:rsidRPr="00522A7D">
        <w:rPr>
          <w:szCs w:val="32"/>
        </w:rPr>
        <w:t xml:space="preserve">“Management Authority”). The Management Authority is to, as an agency dispatched by the Provincial People’s Government, operate in conjunction with the </w:t>
      </w:r>
      <w:proofErr w:type="spellStart"/>
      <w:r w:rsidRPr="00522A7D">
        <w:rPr>
          <w:szCs w:val="32"/>
        </w:rPr>
        <w:t>Chengmai</w:t>
      </w:r>
      <w:proofErr w:type="spellEnd"/>
      <w:r w:rsidRPr="00522A7D">
        <w:rPr>
          <w:szCs w:val="32"/>
        </w:rPr>
        <w:t xml:space="preserve"> County</w:t>
      </w:r>
      <w:r w:rsidRPr="00522A7D">
        <w:rPr>
          <w:rFonts w:hint="eastAsia"/>
          <w:szCs w:val="32"/>
        </w:rPr>
        <w:t xml:space="preserve"> </w:t>
      </w:r>
      <w:r w:rsidRPr="00522A7D">
        <w:rPr>
          <w:szCs w:val="32"/>
        </w:rPr>
        <w:t xml:space="preserve">People’s Government, exercise unified administration over economic affairs within the </w:t>
      </w:r>
      <w:proofErr w:type="spellStart"/>
      <w:r w:rsidRPr="00522A7D">
        <w:rPr>
          <w:i/>
          <w:iCs/>
          <w:szCs w:val="32"/>
        </w:rPr>
        <w:t>Laocheng</w:t>
      </w:r>
      <w:proofErr w:type="spellEnd"/>
      <w:r w:rsidRPr="00522A7D">
        <w:rPr>
          <w:szCs w:val="32"/>
        </w:rPr>
        <w:t xml:space="preserve"> Science and Technology Park, including development planning, construction, investment attraction, industrial promotion, business services, and external engagement, in accordance with its statutory duties. It is authorized to adjust and optimize the governance structure and mechanisms based on the development needs of the </w:t>
      </w:r>
      <w:proofErr w:type="spellStart"/>
      <w:r w:rsidRPr="00522A7D">
        <w:rPr>
          <w:i/>
          <w:iCs/>
          <w:szCs w:val="32"/>
        </w:rPr>
        <w:t>Laocheng</w:t>
      </w:r>
      <w:proofErr w:type="spellEnd"/>
      <w:r w:rsidRPr="00522A7D">
        <w:rPr>
          <w:szCs w:val="32"/>
        </w:rPr>
        <w:t xml:space="preserve"> Science and Technology Park.</w:t>
      </w:r>
    </w:p>
    <w:p w14:paraId="1170A718"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老城科技园区的社会管理和公共服务事务由所在辖区的镇人民政府承担。</w:t>
      </w:r>
    </w:p>
    <w:p w14:paraId="3D95E161" w14:textId="77777777" w:rsidR="0073464C" w:rsidRPr="00522A7D" w:rsidRDefault="00000000" w:rsidP="00522A7D">
      <w:pPr>
        <w:spacing w:line="590" w:lineRule="exact"/>
        <w:ind w:firstLineChars="200" w:firstLine="632"/>
        <w:rPr>
          <w:rFonts w:cs="仿宋_GB2312"/>
          <w:szCs w:val="32"/>
        </w:rPr>
      </w:pPr>
      <w:r w:rsidRPr="00522A7D">
        <w:rPr>
          <w:szCs w:val="32"/>
        </w:rPr>
        <w:t xml:space="preserve">The local </w:t>
      </w:r>
      <w:r w:rsidRPr="00522A7D">
        <w:rPr>
          <w:rFonts w:hint="eastAsia"/>
          <w:szCs w:val="32"/>
        </w:rPr>
        <w:t>T</w:t>
      </w:r>
      <w:r w:rsidRPr="00522A7D">
        <w:rPr>
          <w:szCs w:val="32"/>
        </w:rPr>
        <w:t xml:space="preserve">ownship </w:t>
      </w:r>
      <w:r w:rsidRPr="00522A7D">
        <w:rPr>
          <w:rFonts w:hint="eastAsia"/>
          <w:szCs w:val="32"/>
        </w:rPr>
        <w:t>People</w:t>
      </w:r>
      <w:r w:rsidRPr="00522A7D">
        <w:rPr>
          <w:szCs w:val="32"/>
        </w:rPr>
        <w:t>’</w:t>
      </w:r>
      <w:r w:rsidRPr="00522A7D">
        <w:rPr>
          <w:rFonts w:hint="eastAsia"/>
          <w:szCs w:val="32"/>
        </w:rPr>
        <w:t>s G</w:t>
      </w:r>
      <w:r w:rsidRPr="00522A7D">
        <w:rPr>
          <w:szCs w:val="32"/>
        </w:rPr>
        <w:t xml:space="preserve">overnments shall be responsible for social governance and public services in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w:t>
      </w:r>
      <w:r w:rsidRPr="00522A7D">
        <w:rPr>
          <w:rFonts w:hint="eastAsia"/>
          <w:szCs w:val="32"/>
        </w:rPr>
        <w:t>Park</w:t>
      </w:r>
      <w:r w:rsidRPr="00522A7D">
        <w:rPr>
          <w:szCs w:val="32"/>
        </w:rPr>
        <w:t>.</w:t>
      </w:r>
    </w:p>
    <w:p w14:paraId="741D6A4A"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第五条</w:t>
      </w:r>
      <w:r w:rsidRPr="00522A7D">
        <w:rPr>
          <w:rFonts w:cs="仿宋_GB2312" w:hint="eastAsia"/>
          <w:szCs w:val="32"/>
        </w:rPr>
        <w:t xml:space="preserve">　老城科技园区实行“一区多园”管理模式，由管理</w:t>
      </w:r>
      <w:r w:rsidRPr="00522A7D">
        <w:rPr>
          <w:rFonts w:cs="仿宋_GB2312" w:hint="eastAsia"/>
          <w:szCs w:val="32"/>
        </w:rPr>
        <w:lastRenderedPageBreak/>
        <w:t>机构统筹推进各片区协同联动发展，提升园区协作效率，优化资源配置，推动产业互补联动、协调发展。</w:t>
      </w:r>
    </w:p>
    <w:p w14:paraId="7E8BED31"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撤销海南生态软件园管理局。</w:t>
      </w:r>
    </w:p>
    <w:p w14:paraId="72B3EE1D"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5</w:t>
      </w:r>
      <w:r w:rsidRPr="00522A7D">
        <w:rPr>
          <w:rStyle w:val="a9"/>
          <w:rFonts w:hint="eastAsia"/>
          <w:szCs w:val="32"/>
        </w:rPr>
        <w:t xml:space="preserve"> </w:t>
      </w:r>
      <w:r w:rsidRPr="00522A7D">
        <w:rPr>
          <w:rStyle w:val="a9"/>
          <w:rFonts w:hint="eastAsia"/>
          <w:b w:val="0"/>
          <w:bCs/>
          <w:szCs w:val="32"/>
        </w:rPr>
        <w:t xml:space="preserve">The </w:t>
      </w:r>
      <w:proofErr w:type="spellStart"/>
      <w:r w:rsidRPr="00522A7D">
        <w:rPr>
          <w:i/>
          <w:iCs/>
          <w:szCs w:val="32"/>
        </w:rPr>
        <w:t>Laocheng</w:t>
      </w:r>
      <w:proofErr w:type="spellEnd"/>
      <w:r w:rsidRPr="00522A7D">
        <w:rPr>
          <w:szCs w:val="32"/>
        </w:rPr>
        <w:t xml:space="preserve"> Science and Technology Park is to implement a “</w:t>
      </w:r>
      <w:r w:rsidRPr="00522A7D">
        <w:rPr>
          <w:rFonts w:hint="eastAsia"/>
          <w:szCs w:val="32"/>
        </w:rPr>
        <w:t>One</w:t>
      </w:r>
      <w:r w:rsidRPr="00522A7D">
        <w:rPr>
          <w:szCs w:val="32"/>
        </w:rPr>
        <w:t xml:space="preserve"> Zone, </w:t>
      </w:r>
      <w:r w:rsidRPr="00522A7D">
        <w:rPr>
          <w:rFonts w:hint="eastAsia"/>
          <w:szCs w:val="32"/>
        </w:rPr>
        <w:t>Multiple</w:t>
      </w:r>
      <w:r w:rsidRPr="00522A7D">
        <w:rPr>
          <w:szCs w:val="32"/>
        </w:rPr>
        <w:t xml:space="preserve"> Parks” management model, with the Management Authority coordinating inter-park </w:t>
      </w:r>
      <w:r w:rsidRPr="00522A7D">
        <w:rPr>
          <w:rFonts w:hint="eastAsia"/>
          <w:szCs w:val="32"/>
        </w:rPr>
        <w:t>affairs</w:t>
      </w:r>
      <w:r w:rsidRPr="00522A7D">
        <w:rPr>
          <w:szCs w:val="32"/>
        </w:rPr>
        <w:t xml:space="preserve"> to improve operational synergy, optimize resource allocation, and promote complementary and coordinated industrial development.</w:t>
      </w:r>
    </w:p>
    <w:p w14:paraId="0B761882" w14:textId="77777777" w:rsidR="0073464C" w:rsidRPr="00522A7D" w:rsidRDefault="00000000" w:rsidP="00522A7D">
      <w:pPr>
        <w:spacing w:line="590" w:lineRule="exact"/>
        <w:ind w:firstLineChars="200" w:firstLine="632"/>
        <w:rPr>
          <w:rFonts w:cs="仿宋_GB2312"/>
          <w:szCs w:val="32"/>
        </w:rPr>
      </w:pPr>
      <w:r w:rsidRPr="00522A7D">
        <w:rPr>
          <w:szCs w:val="32"/>
        </w:rPr>
        <w:t xml:space="preserve">The Hainan Ecological Software </w:t>
      </w:r>
      <w:r w:rsidRPr="00522A7D">
        <w:rPr>
          <w:rFonts w:hint="eastAsia"/>
          <w:szCs w:val="32"/>
        </w:rPr>
        <w:t>Park</w:t>
      </w:r>
      <w:r w:rsidRPr="00522A7D">
        <w:rPr>
          <w:szCs w:val="32"/>
        </w:rPr>
        <w:t xml:space="preserve"> Administration Bureau is to be dissolved.</w:t>
      </w:r>
    </w:p>
    <w:p w14:paraId="2DC057E6"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第六条</w:t>
      </w:r>
      <w:r w:rsidRPr="00522A7D">
        <w:rPr>
          <w:rFonts w:cs="仿宋_GB2312" w:hint="eastAsia"/>
          <w:szCs w:val="32"/>
        </w:rPr>
        <w:t xml:space="preserve">　省人民政府应当加强对老城科技园区的组织领导，协调解决建设发展中的重大问题，决定重大事项，支持老城科技园区内的重大项目安排、政策先行先试、体制机制创新。</w:t>
      </w:r>
    </w:p>
    <w:p w14:paraId="1D67C4D4"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6</w:t>
      </w:r>
      <w:r w:rsidRPr="00522A7D">
        <w:rPr>
          <w:rStyle w:val="a9"/>
          <w:rFonts w:hint="eastAsia"/>
          <w:szCs w:val="32"/>
        </w:rPr>
        <w:t xml:space="preserve"> </w:t>
      </w:r>
      <w:r w:rsidRPr="00522A7D">
        <w:rPr>
          <w:szCs w:val="32"/>
        </w:rPr>
        <w:t xml:space="preserve">The Provincial People’s Government shall reinforce organizational leadership over the development of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resolve major issues, render significant decisions, and support the implementation of major projects, pilot policies, and institutional innovations in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w:t>
      </w:r>
    </w:p>
    <w:p w14:paraId="53C38F9F"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省人民政府发展和改革、营商环境建设、自然资源和规划、工业和信息化、海洋、科学技术、财政、住房和城乡建设、金融</w:t>
      </w:r>
      <w:r w:rsidRPr="00522A7D">
        <w:rPr>
          <w:rFonts w:cs="仿宋_GB2312" w:hint="eastAsia"/>
          <w:szCs w:val="32"/>
        </w:rPr>
        <w:lastRenderedPageBreak/>
        <w:t>管理等有关部门和单位按照职责分工负责老城科技园区建设与发展的具体指导、协调和服务工作，在产业发展、营商环境优化、基础设施建设、科技创新、财税、土地、金融和人才发展等方面给予支持。</w:t>
      </w:r>
    </w:p>
    <w:p w14:paraId="0869F81A" w14:textId="77777777" w:rsidR="0073464C" w:rsidRPr="00522A7D" w:rsidRDefault="00000000" w:rsidP="00522A7D">
      <w:pPr>
        <w:spacing w:line="590" w:lineRule="exact"/>
        <w:ind w:firstLineChars="200" w:firstLine="632"/>
        <w:rPr>
          <w:rFonts w:cs="仿宋_GB2312"/>
          <w:szCs w:val="32"/>
        </w:rPr>
      </w:pPr>
      <w:r w:rsidRPr="00522A7D">
        <w:rPr>
          <w:szCs w:val="32"/>
        </w:rPr>
        <w:t xml:space="preserve">Relevant </w:t>
      </w:r>
      <w:r w:rsidRPr="00522A7D">
        <w:rPr>
          <w:rFonts w:hint="eastAsia"/>
          <w:szCs w:val="32"/>
        </w:rPr>
        <w:t>P</w:t>
      </w:r>
      <w:r w:rsidRPr="00522A7D">
        <w:rPr>
          <w:szCs w:val="32"/>
        </w:rPr>
        <w:t xml:space="preserve">rovincial </w:t>
      </w:r>
      <w:r w:rsidRPr="00522A7D">
        <w:rPr>
          <w:rFonts w:hint="eastAsia"/>
          <w:szCs w:val="32"/>
        </w:rPr>
        <w:t>People</w:t>
      </w:r>
      <w:r w:rsidRPr="00522A7D">
        <w:rPr>
          <w:szCs w:val="32"/>
        </w:rPr>
        <w:t>’</w:t>
      </w:r>
      <w:r w:rsidRPr="00522A7D">
        <w:rPr>
          <w:rFonts w:hint="eastAsia"/>
          <w:szCs w:val="32"/>
        </w:rPr>
        <w:t>s G</w:t>
      </w:r>
      <w:r w:rsidRPr="00522A7D">
        <w:rPr>
          <w:szCs w:val="32"/>
        </w:rPr>
        <w:t xml:space="preserve">overnment departments and </w:t>
      </w:r>
      <w:r w:rsidRPr="00522A7D">
        <w:rPr>
          <w:rFonts w:hint="eastAsia"/>
          <w:szCs w:val="32"/>
        </w:rPr>
        <w:t xml:space="preserve">entities, </w:t>
      </w:r>
      <w:r w:rsidRPr="00522A7D">
        <w:rPr>
          <w:szCs w:val="32"/>
        </w:rPr>
        <w:t>including those responsible for development and reform, business environment, natural resources and planning, industry and information technology, maritime affairs, science and technology, finance, housing and urban-rural construction, and financial regulation</w:t>
      </w:r>
      <w:r w:rsidRPr="00522A7D">
        <w:rPr>
          <w:rFonts w:hint="eastAsia"/>
          <w:szCs w:val="32"/>
        </w:rPr>
        <w:t xml:space="preserve">, </w:t>
      </w:r>
      <w:r w:rsidRPr="00522A7D">
        <w:rPr>
          <w:szCs w:val="32"/>
        </w:rPr>
        <w:t xml:space="preserve">are responsible for providing specific guidance, coordination, and support for the development of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particularly in areas such as industrial development, business environment optimization, infrastructure development, technological innovation, taxation, land use, financial services, and talent development.</w:t>
      </w:r>
    </w:p>
    <w:p w14:paraId="12D9DF5C"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省人民政府及其有关部门应当依法将有关管理权限下放或者委托老城科技园区行使。省人民政府有关部门、管理机构应当明确在老城科技园区的管理权限，依法编制权力清单、责任清单，经批准后向社会公布。</w:t>
      </w:r>
    </w:p>
    <w:p w14:paraId="28D3948A" w14:textId="77777777" w:rsidR="0073464C" w:rsidRPr="00522A7D" w:rsidRDefault="00000000" w:rsidP="00522A7D">
      <w:pPr>
        <w:spacing w:line="590" w:lineRule="exact"/>
        <w:ind w:firstLineChars="200" w:firstLine="632"/>
        <w:rPr>
          <w:rFonts w:cs="仿宋_GB2312"/>
          <w:szCs w:val="32"/>
        </w:rPr>
      </w:pPr>
      <w:r w:rsidRPr="00522A7D">
        <w:rPr>
          <w:szCs w:val="32"/>
        </w:rPr>
        <w:t xml:space="preserve">The Provincial People’s Government and its departments shall delegate or entrust </w:t>
      </w:r>
      <w:r w:rsidRPr="00522A7D">
        <w:rPr>
          <w:rFonts w:hint="eastAsia"/>
          <w:szCs w:val="32"/>
        </w:rPr>
        <w:t xml:space="preserve">relevant </w:t>
      </w:r>
      <w:r w:rsidRPr="00522A7D">
        <w:rPr>
          <w:szCs w:val="32"/>
        </w:rPr>
        <w:t xml:space="preserve">administrative authorities to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w:t>
      </w:r>
      <w:r w:rsidRPr="00522A7D">
        <w:rPr>
          <w:szCs w:val="32"/>
        </w:rPr>
        <w:lastRenderedPageBreak/>
        <w:t xml:space="preserve">Science and Technology Park in accordance with law. Provincial departments and the Management Authority respectively shall define their respective administrative responsibilities in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and compile and publish a schedule of </w:t>
      </w:r>
      <w:r w:rsidRPr="00522A7D">
        <w:rPr>
          <w:rFonts w:hint="eastAsia"/>
          <w:szCs w:val="32"/>
        </w:rPr>
        <w:t xml:space="preserve">authorities </w:t>
      </w:r>
      <w:r w:rsidRPr="00522A7D">
        <w:rPr>
          <w:szCs w:val="32"/>
        </w:rPr>
        <w:t>and duties</w:t>
      </w:r>
      <w:r w:rsidRPr="00522A7D">
        <w:rPr>
          <w:rFonts w:hint="eastAsia"/>
          <w:szCs w:val="32"/>
        </w:rPr>
        <w:t xml:space="preserve"> after </w:t>
      </w:r>
      <w:r w:rsidRPr="00522A7D">
        <w:rPr>
          <w:szCs w:val="32"/>
        </w:rPr>
        <w:t>approv</w:t>
      </w:r>
      <w:r w:rsidRPr="00522A7D">
        <w:rPr>
          <w:rFonts w:hint="eastAsia"/>
          <w:szCs w:val="32"/>
        </w:rPr>
        <w:t>al</w:t>
      </w:r>
      <w:r w:rsidRPr="00522A7D">
        <w:rPr>
          <w:szCs w:val="32"/>
        </w:rPr>
        <w:t>.</w:t>
      </w:r>
    </w:p>
    <w:p w14:paraId="6E6E9D8F"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第七条</w:t>
      </w:r>
      <w:r w:rsidRPr="00522A7D">
        <w:rPr>
          <w:rFonts w:cs="仿宋_GB2312" w:hint="eastAsia"/>
          <w:szCs w:val="32"/>
        </w:rPr>
        <w:t xml:space="preserve">　管理机构依法设立或者引进园区建设运营管理企业。园区建设运营管理企业具体承担老城科技园区内的招商引资、运行管理、产业发展、投资促进、企业服务和基础设施、公共服务设施的建设、运营等事务。</w:t>
      </w:r>
    </w:p>
    <w:p w14:paraId="44F0637F" w14:textId="77777777" w:rsidR="0073464C" w:rsidRPr="00522A7D" w:rsidRDefault="00000000" w:rsidP="00522A7D">
      <w:pPr>
        <w:spacing w:line="590" w:lineRule="exact"/>
        <w:ind w:firstLineChars="200" w:firstLine="634"/>
        <w:rPr>
          <w:rFonts w:cs="仿宋_GB2312"/>
          <w:szCs w:val="32"/>
        </w:rPr>
      </w:pPr>
      <w:r w:rsidRPr="00522A7D">
        <w:rPr>
          <w:rStyle w:val="a9"/>
          <w:bCs/>
          <w:szCs w:val="32"/>
        </w:rPr>
        <w:t>Section 7</w:t>
      </w:r>
      <w:r w:rsidRPr="00522A7D">
        <w:rPr>
          <w:rStyle w:val="a9"/>
          <w:b w:val="0"/>
          <w:bCs/>
          <w:szCs w:val="32"/>
        </w:rPr>
        <w:t xml:space="preserve"> The Management Authority shall establish or bring in park development and operation enterprises. These enterprises are tasked with investment promotion, park management, industrial development, investment facilitation, business services, including the construction and operation of infrastructure and public service facilities within </w:t>
      </w:r>
      <w:r w:rsidRPr="00522A7D">
        <w:rPr>
          <w:rFonts w:hint="eastAsia"/>
          <w:szCs w:val="32"/>
        </w:rPr>
        <w:t xml:space="preserve">the </w:t>
      </w:r>
      <w:proofErr w:type="spellStart"/>
      <w:r w:rsidRPr="00522A7D">
        <w:rPr>
          <w:rStyle w:val="a9"/>
          <w:b w:val="0"/>
          <w:bCs/>
          <w:i/>
          <w:iCs/>
          <w:szCs w:val="32"/>
        </w:rPr>
        <w:t>Laocheng</w:t>
      </w:r>
      <w:proofErr w:type="spellEnd"/>
      <w:r w:rsidRPr="00522A7D">
        <w:rPr>
          <w:rStyle w:val="a9"/>
          <w:b w:val="0"/>
          <w:bCs/>
          <w:szCs w:val="32"/>
        </w:rPr>
        <w:t xml:space="preserve"> Science and Technology Park.</w:t>
      </w:r>
    </w:p>
    <w:p w14:paraId="72BBC038"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第八条</w:t>
      </w:r>
      <w:r w:rsidRPr="00522A7D">
        <w:rPr>
          <w:rFonts w:cs="仿宋_GB2312" w:hint="eastAsia"/>
          <w:szCs w:val="32"/>
        </w:rPr>
        <w:t xml:space="preserve">　管理机构根据省和澄迈县国民经济和社会发展规划、国土空间总体规划等，组织编制老城科技园区控制性详细规划、产业发展规划及相关专项规划等，按照有关规定经批准后实施。鼓励管理机构创新规划编制方法和管理体制。</w:t>
      </w:r>
    </w:p>
    <w:p w14:paraId="2BF8DBB6"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8</w:t>
      </w:r>
      <w:r w:rsidRPr="00522A7D">
        <w:rPr>
          <w:rStyle w:val="a9"/>
          <w:rFonts w:hint="eastAsia"/>
          <w:szCs w:val="32"/>
        </w:rPr>
        <w:t xml:space="preserve"> </w:t>
      </w:r>
      <w:r w:rsidRPr="00522A7D">
        <w:rPr>
          <w:szCs w:val="32"/>
        </w:rPr>
        <w:t xml:space="preserve">The Management Authority shall, based on national, provincial, and </w:t>
      </w:r>
      <w:proofErr w:type="spellStart"/>
      <w:r w:rsidRPr="00522A7D">
        <w:rPr>
          <w:szCs w:val="32"/>
        </w:rPr>
        <w:t>Chengmai</w:t>
      </w:r>
      <w:proofErr w:type="spellEnd"/>
      <w:r w:rsidRPr="00522A7D">
        <w:rPr>
          <w:szCs w:val="32"/>
        </w:rPr>
        <w:t xml:space="preserve"> County economic and social development </w:t>
      </w:r>
      <w:r w:rsidRPr="00522A7D">
        <w:rPr>
          <w:szCs w:val="32"/>
        </w:rPr>
        <w:lastRenderedPageBreak/>
        <w:t>plans and overall land and space</w:t>
      </w:r>
      <w:r w:rsidRPr="00522A7D">
        <w:rPr>
          <w:rFonts w:hint="eastAsia"/>
          <w:szCs w:val="32"/>
        </w:rPr>
        <w:t xml:space="preserve"> planning</w:t>
      </w:r>
      <w:r w:rsidRPr="00522A7D">
        <w:rPr>
          <w:szCs w:val="32"/>
        </w:rPr>
        <w:t xml:space="preserve">, </w:t>
      </w:r>
      <w:r w:rsidRPr="00522A7D">
        <w:rPr>
          <w:rFonts w:hint="eastAsia"/>
          <w:szCs w:val="32"/>
        </w:rPr>
        <w:t xml:space="preserve">prepare </w:t>
      </w:r>
      <w:r w:rsidRPr="00522A7D">
        <w:rPr>
          <w:szCs w:val="32"/>
        </w:rPr>
        <w:t xml:space="preserve">and cause to be implemented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Park’s control detailed plan, industrial development plan, and other specialized plans following approval. Innovation in planning methods and administrative systems is encouraged.</w:t>
      </w:r>
    </w:p>
    <w:p w14:paraId="22AC6767"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老城科技园区周边地区相关规划应当与老城科技园区控制性详细规划、产业发展规划及相关专项规划等相衔接。</w:t>
      </w:r>
    </w:p>
    <w:p w14:paraId="4CC0A259" w14:textId="77777777" w:rsidR="0073464C" w:rsidRPr="00522A7D" w:rsidRDefault="00000000" w:rsidP="00522A7D">
      <w:pPr>
        <w:spacing w:line="590" w:lineRule="exact"/>
        <w:ind w:firstLineChars="200" w:firstLine="632"/>
        <w:rPr>
          <w:szCs w:val="32"/>
        </w:rPr>
      </w:pPr>
      <w:r w:rsidRPr="00522A7D">
        <w:rPr>
          <w:szCs w:val="32"/>
        </w:rPr>
        <w:t xml:space="preserve">Relevant regional plans around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shall be consistent with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Park’s control detailed plan, industrial development plan, and specialized plans.</w:t>
      </w:r>
    </w:p>
    <w:p w14:paraId="4D42D617"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管理机构可以在不低于国家相关标准的前提下，按照有关规定自主制定产业用地控制指标。</w:t>
      </w:r>
    </w:p>
    <w:p w14:paraId="176DE829" w14:textId="77777777" w:rsidR="0073464C" w:rsidRPr="00522A7D" w:rsidRDefault="00000000" w:rsidP="00522A7D">
      <w:pPr>
        <w:spacing w:line="590" w:lineRule="exact"/>
        <w:ind w:firstLineChars="200" w:firstLine="632"/>
        <w:rPr>
          <w:rFonts w:cs="仿宋_GB2312"/>
          <w:szCs w:val="32"/>
        </w:rPr>
      </w:pPr>
      <w:r w:rsidRPr="00522A7D">
        <w:rPr>
          <w:szCs w:val="32"/>
        </w:rPr>
        <w:t>The Management Authority may independently set industrial land control indicators, provided they meet or exceed national standards.</w:t>
      </w:r>
    </w:p>
    <w:p w14:paraId="0D8357EF"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第九条</w:t>
      </w:r>
      <w:r w:rsidRPr="00522A7D">
        <w:rPr>
          <w:rFonts w:cs="仿宋_GB2312" w:hint="eastAsia"/>
          <w:szCs w:val="32"/>
        </w:rPr>
        <w:t xml:space="preserve">　老城科技园区应当加强路网、电网、光网、气网、水网、生产和生活配套服务等基础设施的整体规划和同步建设，完善科研、教育、医疗、文化体育等公共服务设施，促进港产城融合发展。</w:t>
      </w:r>
    </w:p>
    <w:p w14:paraId="37668F2C"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9</w:t>
      </w:r>
      <w:r w:rsidRPr="00522A7D">
        <w:rPr>
          <w:rStyle w:val="a9"/>
          <w:rFonts w:hint="eastAsia"/>
          <w:szCs w:val="32"/>
        </w:rPr>
        <w:t xml:space="preserve">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shall </w:t>
      </w:r>
      <w:r w:rsidRPr="00522A7D">
        <w:rPr>
          <w:szCs w:val="32"/>
        </w:rPr>
        <w:lastRenderedPageBreak/>
        <w:t xml:space="preserve">enhance the integrated planning and synchronized development of infrastructure, including road networks, power grids, optical fiber networks, gas pipelines, water supply systems, and production and living ancillary services, and </w:t>
      </w:r>
      <w:r w:rsidRPr="00522A7D">
        <w:rPr>
          <w:rFonts w:hint="eastAsia"/>
          <w:szCs w:val="32"/>
        </w:rPr>
        <w:t xml:space="preserve">improve </w:t>
      </w:r>
      <w:r w:rsidRPr="00522A7D">
        <w:rPr>
          <w:szCs w:val="32"/>
        </w:rPr>
        <w:t>public service facilities for scientific research, education, healthcare, and sports to promote port-industry-city integration.</w:t>
      </w:r>
    </w:p>
    <w:p w14:paraId="2B966D5D"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第十条</w:t>
      </w:r>
      <w:r w:rsidRPr="00522A7D">
        <w:rPr>
          <w:rFonts w:cs="仿宋_GB2312" w:hint="eastAsia"/>
          <w:szCs w:val="32"/>
        </w:rPr>
        <w:t xml:space="preserve">　管理机构可以依法采取收购、置换、入股、合作开发等方式整合盘活老城科技园区土地资源；可以按照有关规定通过出租、临时使用等方式对老城科技园区未供应的政府储备土地加以利用，但不得影响土地正常供应；可以依法采取划拨、出让、租赁、作价出资（入股）等多种方式供应土地；允许依照有关规定以出让、租赁、作价出资（入股）等方式利用农村存量集体经营性建设用地进行产业项目及保障性租赁住房建设。</w:t>
      </w:r>
    </w:p>
    <w:p w14:paraId="7E858882"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10</w:t>
      </w:r>
      <w:r w:rsidRPr="00522A7D">
        <w:rPr>
          <w:rStyle w:val="a9"/>
          <w:rFonts w:hint="eastAsia"/>
          <w:szCs w:val="32"/>
        </w:rPr>
        <w:t xml:space="preserve"> </w:t>
      </w:r>
      <w:r w:rsidRPr="00522A7D">
        <w:rPr>
          <w:szCs w:val="32"/>
        </w:rPr>
        <w:t xml:space="preserve">The Management Authority may lawfully achieve the consolidation and revitalization of land resources in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through acquisition, exchange, equity participation, or cooperative development. Unallocated state-owned reserve land within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may be utilized through leasing or temporary use, on condition that it does not disrupt normal land supply. Land may be supplied through allocation, grant, lease, or capital contribution (</w:t>
      </w:r>
      <w:r w:rsidRPr="00522A7D">
        <w:rPr>
          <w:rFonts w:hint="eastAsia"/>
          <w:szCs w:val="32"/>
        </w:rPr>
        <w:t>sha</w:t>
      </w:r>
      <w:r w:rsidRPr="00522A7D">
        <w:rPr>
          <w:szCs w:val="32"/>
        </w:rPr>
        <w:t xml:space="preserve">reholding) in </w:t>
      </w:r>
      <w:r w:rsidRPr="00522A7D">
        <w:rPr>
          <w:szCs w:val="32"/>
        </w:rPr>
        <w:lastRenderedPageBreak/>
        <w:t>accordance with law. Rural collective construction land may be used for industrial projects and guaranteed rental housing through means of grant, lease or capital contribution in accordance with applicable</w:t>
      </w:r>
      <w:r w:rsidRPr="00522A7D">
        <w:rPr>
          <w:rFonts w:hint="eastAsia"/>
          <w:szCs w:val="32"/>
        </w:rPr>
        <w:t xml:space="preserve"> regulations</w:t>
      </w:r>
      <w:r w:rsidRPr="00522A7D">
        <w:rPr>
          <w:szCs w:val="32"/>
        </w:rPr>
        <w:t>.</w:t>
      </w:r>
    </w:p>
    <w:p w14:paraId="51A6A759"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支持老城科技园区创新存量建设用地处置方式，采用资产重组、租赁经营、合资合作等方式盘活存量土地资源。</w:t>
      </w:r>
    </w:p>
    <w:p w14:paraId="327654DF"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shall be supported to innovate the disposition of existing construction land, employing methods such as asset restructuring, lease operations, and joint ventures to revitalize existing land assets.</w:t>
      </w:r>
    </w:p>
    <w:p w14:paraId="5C5703CA"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支持老城科技园区创新低效用地分类处置盘活措施，开展低效用地调查认定和登记处置工作，按照依法收回、项目嫁接、二级市场转让、增加投资、收储等方式进行处置。</w:t>
      </w:r>
    </w:p>
    <w:p w14:paraId="66DB605F"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w:t>
      </w:r>
      <w:r w:rsidRPr="00522A7D">
        <w:rPr>
          <w:rFonts w:hint="eastAsia"/>
          <w:szCs w:val="32"/>
        </w:rPr>
        <w:t>is s</w:t>
      </w:r>
      <w:r w:rsidRPr="00522A7D">
        <w:rPr>
          <w:szCs w:val="32"/>
        </w:rPr>
        <w:t>upport</w:t>
      </w:r>
      <w:r w:rsidRPr="00522A7D">
        <w:rPr>
          <w:rFonts w:hint="eastAsia"/>
          <w:szCs w:val="32"/>
        </w:rPr>
        <w:t>ed</w:t>
      </w:r>
      <w:r w:rsidRPr="00522A7D">
        <w:rPr>
          <w:szCs w:val="32"/>
        </w:rPr>
        <w:t xml:space="preserve"> </w:t>
      </w:r>
      <w:r w:rsidRPr="00522A7D">
        <w:rPr>
          <w:rFonts w:hint="eastAsia"/>
          <w:szCs w:val="32"/>
        </w:rPr>
        <w:t>to</w:t>
      </w:r>
      <w:r w:rsidRPr="00522A7D">
        <w:rPr>
          <w:szCs w:val="32"/>
        </w:rPr>
        <w:t xml:space="preserve"> </w:t>
      </w:r>
      <w:r w:rsidRPr="00522A7D">
        <w:rPr>
          <w:rFonts w:hint="eastAsia"/>
          <w:szCs w:val="32"/>
        </w:rPr>
        <w:t>carry out innovative measures for</w:t>
      </w:r>
      <w:r w:rsidRPr="00522A7D">
        <w:rPr>
          <w:szCs w:val="32"/>
        </w:rPr>
        <w:t xml:space="preserve"> </w:t>
      </w:r>
      <w:r w:rsidRPr="00522A7D">
        <w:rPr>
          <w:rFonts w:hint="eastAsia"/>
          <w:szCs w:val="32"/>
        </w:rPr>
        <w:t>land</w:t>
      </w:r>
      <w:r w:rsidRPr="00522A7D">
        <w:rPr>
          <w:szCs w:val="32"/>
        </w:rPr>
        <w:t xml:space="preserve"> disposal and revitalization </w:t>
      </w:r>
      <w:r w:rsidRPr="00522A7D">
        <w:rPr>
          <w:rFonts w:hint="eastAsia"/>
          <w:szCs w:val="32"/>
        </w:rPr>
        <w:t>by means of</w:t>
      </w:r>
      <w:r w:rsidRPr="00522A7D">
        <w:rPr>
          <w:szCs w:val="32"/>
        </w:rPr>
        <w:t xml:space="preserve"> investigations, determinations, and registration of inefficient land use</w:t>
      </w:r>
      <w:r w:rsidRPr="00522A7D">
        <w:rPr>
          <w:rFonts w:hint="eastAsia"/>
          <w:szCs w:val="32"/>
        </w:rPr>
        <w:t xml:space="preserve">, dispose the resulted land through </w:t>
      </w:r>
      <w:r w:rsidRPr="00522A7D">
        <w:rPr>
          <w:szCs w:val="32"/>
        </w:rPr>
        <w:t>methods such as lawful recovery, project integration, secondary market transfer, increased investment,</w:t>
      </w:r>
      <w:r w:rsidRPr="00522A7D">
        <w:rPr>
          <w:rFonts w:hint="eastAsia"/>
          <w:szCs w:val="32"/>
        </w:rPr>
        <w:t xml:space="preserve"> or</w:t>
      </w:r>
      <w:r w:rsidRPr="00522A7D">
        <w:rPr>
          <w:szCs w:val="32"/>
        </w:rPr>
        <w:t xml:space="preserve"> land reserve acquisition.</w:t>
      </w:r>
    </w:p>
    <w:p w14:paraId="44C38D78"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支持老城科技园区统筹推进城市更新，在城市更新机制、模式、管理等方面进行创新探索。澄迈县人民政府应当加快推进老</w:t>
      </w:r>
      <w:r w:rsidRPr="00522A7D">
        <w:rPr>
          <w:rFonts w:cs="仿宋_GB2312" w:hint="eastAsia"/>
          <w:szCs w:val="32"/>
        </w:rPr>
        <w:lastRenderedPageBreak/>
        <w:t>城科技园区范围内土地整备、城市更新等工作，保障园区开发建设。开展城市更新的用地，可以依法采取出让、租赁、作价出资（入股）等有偿使用方式或者划拨方式配置。</w:t>
      </w:r>
    </w:p>
    <w:p w14:paraId="5D4A440F"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w:t>
      </w:r>
      <w:r w:rsidRPr="00522A7D">
        <w:rPr>
          <w:rFonts w:hint="eastAsia"/>
          <w:szCs w:val="32"/>
        </w:rPr>
        <w:t>is</w:t>
      </w:r>
      <w:r w:rsidRPr="00522A7D">
        <w:rPr>
          <w:szCs w:val="32"/>
        </w:rPr>
        <w:t xml:space="preserve"> supported to advance urban renewal by exploring innovative governance and management models. The People’s Government of </w:t>
      </w:r>
      <w:proofErr w:type="spellStart"/>
      <w:r w:rsidRPr="00522A7D">
        <w:rPr>
          <w:szCs w:val="32"/>
        </w:rPr>
        <w:t>Chengmai</w:t>
      </w:r>
      <w:proofErr w:type="spellEnd"/>
      <w:r w:rsidRPr="00522A7D">
        <w:rPr>
          <w:szCs w:val="32"/>
        </w:rPr>
        <w:t xml:space="preserve"> County shall expedite land consolidation and urban renewal efforts in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to support its development. Land used for urban renewal may be allocated through compensatory use methods, such as grant, lease, or capital contribution (shareholding), or through allocation.</w:t>
      </w:r>
    </w:p>
    <w:p w14:paraId="47B755E1"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第十一条</w:t>
      </w:r>
      <w:r w:rsidRPr="00522A7D">
        <w:rPr>
          <w:rFonts w:cs="仿宋_GB2312" w:hint="eastAsia"/>
          <w:szCs w:val="32"/>
        </w:rPr>
        <w:t xml:space="preserve">　老城科技园区可以实行飞地经济等方式，采取联合共建、委托管理等形式，整合或者托管其他园区建设跨区域合作产业园区，协同互补、联合发展，建设开放创新共同体。</w:t>
      </w:r>
    </w:p>
    <w:p w14:paraId="401BA167"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11</w:t>
      </w:r>
      <w:r w:rsidRPr="00522A7D">
        <w:rPr>
          <w:rStyle w:val="a9"/>
          <w:rFonts w:hint="eastAsia"/>
          <w:szCs w:val="32"/>
        </w:rPr>
        <w:t xml:space="preserve">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may implement methods such as “enclave economy,” and adopt forms such as joint construction and entrusted management to integrate or manage other parks to build cross-regional cooperative industrial parks, achieving coordinated and joint development, and </w:t>
      </w:r>
      <w:r w:rsidRPr="00522A7D">
        <w:rPr>
          <w:rFonts w:hint="eastAsia"/>
          <w:szCs w:val="32"/>
        </w:rPr>
        <w:t>developing</w:t>
      </w:r>
      <w:r w:rsidRPr="00522A7D">
        <w:rPr>
          <w:szCs w:val="32"/>
        </w:rPr>
        <w:t xml:space="preserve"> an open innovation community.</w:t>
      </w:r>
    </w:p>
    <w:p w14:paraId="7CD56FA7"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鼓励老城科技园区按照优势互补、产业联动、市场导向、利</w:t>
      </w:r>
      <w:r w:rsidRPr="00522A7D">
        <w:rPr>
          <w:rFonts w:cs="仿宋_GB2312" w:hint="eastAsia"/>
          <w:szCs w:val="32"/>
        </w:rPr>
        <w:lastRenderedPageBreak/>
        <w:t>益共享的原则，与境内外园区、机构、组织、企业开展产业发展合作。</w:t>
      </w:r>
    </w:p>
    <w:p w14:paraId="0F1588B7"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is encouraged to carry out industrial development cooperation with domestic and foreign parks, institutions, organizations, and enterprises in accordance with the principles of complementary advantages, industrial linkage, market orientation, and benefit sharing</w:t>
      </w:r>
      <w:r w:rsidRPr="00522A7D">
        <w:rPr>
          <w:rFonts w:hint="eastAsia"/>
          <w:szCs w:val="32"/>
        </w:rPr>
        <w:t>.</w:t>
      </w:r>
    </w:p>
    <w:p w14:paraId="44308C55"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第十二条</w:t>
      </w:r>
      <w:r w:rsidRPr="00522A7D">
        <w:rPr>
          <w:rFonts w:cs="仿宋_GB2312" w:hint="eastAsia"/>
          <w:szCs w:val="32"/>
        </w:rPr>
        <w:t xml:space="preserve">　老城科技园区应当依法建立和完善投资主体多元化、融资渠道多样化、投资管理市场化的投融资模式。支持老城科技园区通过设立政府投资基金等方式，吸引社会资本支持园区建设与产业发展。</w:t>
      </w:r>
    </w:p>
    <w:p w14:paraId="33E19FD0"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12</w:t>
      </w:r>
      <w:r w:rsidRPr="00522A7D">
        <w:rPr>
          <w:rStyle w:val="a9"/>
          <w:rFonts w:hint="eastAsia"/>
          <w:szCs w:val="32"/>
        </w:rPr>
        <w:t xml:space="preserve">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shall develop diversified investment entities, multiple financing channels, and a market-oriented investment and financing framework. </w:t>
      </w:r>
      <w:r w:rsidRPr="00522A7D">
        <w:rPr>
          <w:rFonts w:hint="eastAsia"/>
          <w:szCs w:val="32"/>
        </w:rPr>
        <w:t>It</w:t>
      </w:r>
      <w:r w:rsidRPr="00522A7D">
        <w:rPr>
          <w:szCs w:val="32"/>
        </w:rPr>
        <w:t xml:space="preserve"> is encouraged to attract social capital for </w:t>
      </w:r>
      <w:r w:rsidRPr="00522A7D">
        <w:rPr>
          <w:rFonts w:hint="eastAsia"/>
          <w:szCs w:val="32"/>
        </w:rPr>
        <w:t>p</w:t>
      </w:r>
      <w:r w:rsidRPr="00522A7D">
        <w:rPr>
          <w:szCs w:val="32"/>
        </w:rPr>
        <w:t xml:space="preserve">ark development and industrial growth by establishing government investment funds and </w:t>
      </w:r>
      <w:r w:rsidRPr="00522A7D">
        <w:rPr>
          <w:rFonts w:hint="eastAsia"/>
          <w:szCs w:val="32"/>
        </w:rPr>
        <w:t>other means</w:t>
      </w:r>
      <w:r w:rsidRPr="00522A7D">
        <w:rPr>
          <w:szCs w:val="32"/>
        </w:rPr>
        <w:t>.</w:t>
      </w:r>
    </w:p>
    <w:p w14:paraId="0D1F9AAF"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第十三条</w:t>
      </w:r>
      <w:r w:rsidRPr="00522A7D">
        <w:rPr>
          <w:rFonts w:cs="仿宋_GB2312" w:hint="eastAsia"/>
          <w:szCs w:val="32"/>
        </w:rPr>
        <w:t xml:space="preserve">　老城科技园区应当促进数字经济高质量发展，围绕前沿领域引进企业、高等院校、科研机构等，支持数字经济产业基础研究和关键核心技术攻关，重点培育信息技术、人工智能、平台经济、数据跨境和数字健康等产业，打造数字经济产业集群。</w:t>
      </w:r>
    </w:p>
    <w:p w14:paraId="4A0663F2" w14:textId="77777777" w:rsidR="0073464C" w:rsidRPr="00522A7D" w:rsidRDefault="00000000" w:rsidP="00522A7D">
      <w:pPr>
        <w:spacing w:line="590" w:lineRule="exact"/>
        <w:ind w:firstLineChars="200" w:firstLine="634"/>
        <w:rPr>
          <w:rFonts w:cs="仿宋_GB2312"/>
          <w:szCs w:val="32"/>
        </w:rPr>
      </w:pPr>
      <w:r w:rsidRPr="00522A7D">
        <w:rPr>
          <w:rStyle w:val="a9"/>
          <w:szCs w:val="32"/>
        </w:rPr>
        <w:lastRenderedPageBreak/>
        <w:t>Section 13</w:t>
      </w:r>
      <w:r w:rsidRPr="00522A7D">
        <w:rPr>
          <w:rStyle w:val="a9"/>
          <w:rFonts w:hint="eastAsia"/>
          <w:szCs w:val="32"/>
        </w:rPr>
        <w:t xml:space="preserve">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shall be committed to fostering the high-quality development of the digital economy by attracting enterprises, universities, and research institutions in frontier fields. It shall support fundamental research and breakthroughs in core and critical technologies within digital industries, with a focus on cultivating sectors including information technology, artificial intelligence, platform economy, cross-border data, and digital health, to build digital economy industry clusters.</w:t>
      </w:r>
    </w:p>
    <w:p w14:paraId="03A3F6FD"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支持老城科技园区推进信息网络基础设施、算力基础设施、应用基础设施等数字基础设施建设；加快数据要素市场化流通，鼓励企业在医疗健康等产业依法开展数据开采、数据资产定价及交易等数据开发利用；构建基于区块链等先进技术的应用支撑平台，有序开放数字经济领域多元化应用场景；开展数字不动产试点，对土地供应、规划设计、开发建设、不动产登记交易等实行全过程数字化管理。</w:t>
      </w:r>
    </w:p>
    <w:p w14:paraId="2C85C8A4"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shall be supported to develop digital infrastructure, including information network infrastructure, computational infrastructure, and application infrastructure, and expedite the </w:t>
      </w:r>
      <w:r w:rsidRPr="00522A7D">
        <w:rPr>
          <w:rFonts w:hint="eastAsia"/>
          <w:szCs w:val="32"/>
        </w:rPr>
        <w:t>market</w:t>
      </w:r>
      <w:r w:rsidRPr="00522A7D">
        <w:rPr>
          <w:szCs w:val="32"/>
        </w:rPr>
        <w:t xml:space="preserve"> development of data resources. Enterprises are supported in data mining, data asset valuation, and trading in accordance with law, particularly in healthcare and related </w:t>
      </w:r>
      <w:r w:rsidRPr="00522A7D">
        <w:rPr>
          <w:szCs w:val="32"/>
        </w:rPr>
        <w:lastRenderedPageBreak/>
        <w:t xml:space="preserve">sectors.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shall establish application platforms based on advanced technologies like blockchain, facilitate diverse digital economy application scenarios, and pilot digital real estate management with full-process digital management.</w:t>
      </w:r>
    </w:p>
    <w:p w14:paraId="30F7E985"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支持老城科技园区发展数字贸易，优化数字经济新业态新领域市场准入，促进数字证书和电子签名国际互认，推动数字贸易交付、结算便利化。</w:t>
      </w:r>
    </w:p>
    <w:p w14:paraId="4AD94DCD"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is supported to develop digital trade, optimize market access for new digital economy sectors and domains, promote international recognition of digital certificates and electronic signatures, and streamline digital trade delivery and settlement procedures.</w:t>
      </w:r>
    </w:p>
    <w:p w14:paraId="088BABBD"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支持老城科技园区推进新一代信息技术和产业发展深度融合，推动老城科技园区全方位全链条数字化转型。</w:t>
      </w:r>
    </w:p>
    <w:p w14:paraId="55481345"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is supported to promote the deep integration of next-generation information technology and industrial development, and facilitate comprehensive and end-to-end digital transformation of the Park.</w:t>
      </w:r>
    </w:p>
    <w:p w14:paraId="7A39F69B"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第十四条</w:t>
      </w:r>
      <w:r w:rsidRPr="00522A7D">
        <w:rPr>
          <w:rFonts w:cs="仿宋_GB2312" w:hint="eastAsia"/>
          <w:szCs w:val="32"/>
        </w:rPr>
        <w:t xml:space="preserve">　老城科技园区应当创新物流业务模式，推广智能物流系统，引入存储、分拨、配送、信息交换、流通加工等配套服务项目，提高港口综合服务能力，培育现代物流产业集群。</w:t>
      </w:r>
    </w:p>
    <w:p w14:paraId="2E7595DD" w14:textId="77777777" w:rsidR="0073464C" w:rsidRPr="00522A7D" w:rsidRDefault="00000000" w:rsidP="00522A7D">
      <w:pPr>
        <w:spacing w:line="590" w:lineRule="exact"/>
        <w:ind w:firstLineChars="200" w:firstLine="634"/>
        <w:rPr>
          <w:rFonts w:cs="仿宋_GB2312"/>
          <w:szCs w:val="32"/>
        </w:rPr>
      </w:pPr>
      <w:r w:rsidRPr="00522A7D">
        <w:rPr>
          <w:rStyle w:val="a9"/>
          <w:szCs w:val="32"/>
        </w:rPr>
        <w:lastRenderedPageBreak/>
        <w:t>Section 14</w:t>
      </w:r>
      <w:r w:rsidRPr="00522A7D">
        <w:rPr>
          <w:rStyle w:val="a9"/>
          <w:rFonts w:hint="eastAsia"/>
          <w:szCs w:val="32"/>
        </w:rPr>
        <w:t xml:space="preserve">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shall be committed to innovating logistics business models, advancing intelligent logistics systems, introducing supporting service projects such as storage, distribution, delivery, information exchange, and circulation processing, improving the integrated service capabilities of the port, and developing advanced logistics industry clusters.</w:t>
      </w:r>
    </w:p>
    <w:p w14:paraId="7888E240"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支持老城科技园区推进港口、仓储、运输道路、运输航线、冷链设施等方面的物流基础设施建设，吸引具有国际知名度的大型国际物流运输服务企业、冷链运输企业及仓储企业入驻园区；培育发展现代航运服务业，推进航运金融、航运保险、船舶融资租赁、运价指数期货市场、船舶交易市场、船员市场等业务发展。有关部门和单位应当在货物通关、跨境电商、保税货物监管等方面给予支持。</w:t>
      </w:r>
    </w:p>
    <w:p w14:paraId="31E1A4A3"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is supported to advance the construction of logistics infrastructure, including ports, warehouses, transportation roads, shipping routes, and cold chain logistics facilities. The Park shall endeavor to attract internationally renowned large-scale logistics and transportation service enterprises, cold chain logistics enterprises, and warehousing enterprises to establish operations within the </w:t>
      </w:r>
      <w:proofErr w:type="spellStart"/>
      <w:r w:rsidRPr="00522A7D">
        <w:rPr>
          <w:i/>
          <w:iCs/>
          <w:szCs w:val="32"/>
        </w:rPr>
        <w:t>Laocheng</w:t>
      </w:r>
      <w:proofErr w:type="spellEnd"/>
      <w:r w:rsidRPr="00522A7D">
        <w:rPr>
          <w:szCs w:val="32"/>
        </w:rPr>
        <w:t xml:space="preserve"> Science and Technology Park. The development of modern shipping services shall be </w:t>
      </w:r>
      <w:r w:rsidRPr="00522A7D">
        <w:rPr>
          <w:szCs w:val="32"/>
        </w:rPr>
        <w:lastRenderedPageBreak/>
        <w:t>promoted, including shipping finance, shipping insurance, ship financing and leasing, freight index futures markets, ship trading markets, and seafarer markets. Relevant departments and entities shall render assistance in areas such as cargo customs clearance, cross-border e-commerce, and bonded goods supervision.</w:t>
      </w:r>
    </w:p>
    <w:p w14:paraId="6FE124AC"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支持老城科技园区实施船舶保税燃料油供应管理模式创新，推进港外锚地建设。经批准和备案的保税油加注企业可以为国际航行船舶加注保税油。</w:t>
      </w:r>
    </w:p>
    <w:p w14:paraId="7CE44041"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is supported to implement innovative management models for bonded fuel oil supply to ships and advance offshore anchorage construction. Approved and registered bonded oil refueling enterprises may provide bonded fuel for international shipping vessels.</w:t>
      </w:r>
    </w:p>
    <w:p w14:paraId="41F16B6B"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第十五条</w:t>
      </w:r>
      <w:r w:rsidRPr="00522A7D">
        <w:rPr>
          <w:rFonts w:cs="仿宋_GB2312" w:hint="eastAsia"/>
          <w:szCs w:val="32"/>
        </w:rPr>
        <w:t xml:space="preserve">　老城科技园区应当建设具有国际竞争力的油气勘探生产服务基地，培育和引进知名企业、重点实验室等机构，鼓励在南海区域参与油气勘探开发建设的企业在老城科技园区建立研发生产制造基地，促进海洋油气技术工程服务等海洋油气服务业、油品贸易和油气装备制造及再制造产业集聚发展。</w:t>
      </w:r>
    </w:p>
    <w:p w14:paraId="378B81E9"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15</w:t>
      </w:r>
      <w:r w:rsidRPr="00522A7D">
        <w:rPr>
          <w:rStyle w:val="a9"/>
          <w:rFonts w:hint="eastAsia"/>
          <w:szCs w:val="32"/>
        </w:rPr>
        <w:t xml:space="preserve">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shall be committed to establishing an internationally competitive oil and gas exploration and production service base, foster and attract </w:t>
      </w:r>
      <w:r w:rsidRPr="00522A7D">
        <w:rPr>
          <w:szCs w:val="32"/>
        </w:rPr>
        <w:lastRenderedPageBreak/>
        <w:t xml:space="preserve">well-known enterprises and key laboratories, and encourage enterprises engaged in oil and gas exploration and development in the South China Sea region to establish R&amp;D and production bases in the </w:t>
      </w:r>
      <w:proofErr w:type="spellStart"/>
      <w:r w:rsidRPr="00522A7D">
        <w:rPr>
          <w:i/>
          <w:iCs/>
          <w:szCs w:val="32"/>
        </w:rPr>
        <w:t>Laocheng</w:t>
      </w:r>
      <w:proofErr w:type="spellEnd"/>
      <w:r w:rsidRPr="00522A7D">
        <w:rPr>
          <w:szCs w:val="32"/>
        </w:rPr>
        <w:t xml:space="preserve"> Science and Technology Park, to facilitate the clustered development of industries including offshore oil and gas technology engineering services, oil trade, and oil and gas equipment manufacturing and remanufacturing.</w:t>
      </w:r>
    </w:p>
    <w:p w14:paraId="31E9E364"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鼓励老城科技园区依托油气勘探生产服务基地发展全省油气勘探生产服务行业，从资金支持、要素保障、科技创新、人才培育、政府服务等方面给予支持，推进海南自由贸易港政策在油气勘探生产服务基地开展先行先试和制度创新。</w:t>
      </w:r>
    </w:p>
    <w:p w14:paraId="1F2970B5" w14:textId="77777777" w:rsidR="0073464C" w:rsidRPr="00522A7D" w:rsidRDefault="00000000" w:rsidP="00522A7D">
      <w:pPr>
        <w:spacing w:line="590" w:lineRule="exact"/>
        <w:ind w:firstLineChars="200" w:firstLine="632"/>
        <w:rPr>
          <w:rFonts w:cs="仿宋_GB2312"/>
          <w:szCs w:val="32"/>
        </w:rPr>
      </w:pPr>
      <w:r w:rsidRPr="00522A7D">
        <w:rPr>
          <w:szCs w:val="32"/>
        </w:rPr>
        <w:t xml:space="preserve">The </w:t>
      </w:r>
      <w:proofErr w:type="spellStart"/>
      <w:r w:rsidRPr="00522A7D">
        <w:rPr>
          <w:i/>
          <w:iCs/>
          <w:szCs w:val="32"/>
        </w:rPr>
        <w:t>Laocheng</w:t>
      </w:r>
      <w:proofErr w:type="spellEnd"/>
      <w:r w:rsidRPr="00522A7D">
        <w:rPr>
          <w:szCs w:val="32"/>
        </w:rPr>
        <w:t xml:space="preserve"> Science and Technology Park is encouraged to leverage its oil and gas exploration and production service base to develop the provincial oil and gas exploration and production service industry, with the support including financial assistance, resource allocation, technological innovation, talent cultivation, and government services. The Hainan Free Trade Port’s policies are to be implemented on a trial basis in the oil and gas exploration and production service base to drive institutional innovation.</w:t>
      </w:r>
    </w:p>
    <w:p w14:paraId="0D5DEE80"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第十六条</w:t>
      </w:r>
      <w:r w:rsidRPr="00522A7D">
        <w:rPr>
          <w:rFonts w:cs="仿宋_GB2312" w:hint="eastAsia"/>
          <w:szCs w:val="32"/>
        </w:rPr>
        <w:t xml:space="preserve">　老城科技园区应当培育壮大先进制造业集群，加快落后产能更新淘汰和产业提质升级，聚焦高新技术、高附加值、</w:t>
      </w:r>
      <w:r w:rsidRPr="00522A7D">
        <w:rPr>
          <w:rFonts w:cs="仿宋_GB2312" w:hint="eastAsia"/>
          <w:szCs w:val="32"/>
        </w:rPr>
        <w:lastRenderedPageBreak/>
        <w:t>绿色低碳等产业领域，推动制造业高端化、智能化、绿色化发展。</w:t>
      </w:r>
    </w:p>
    <w:p w14:paraId="1B5C8C28" w14:textId="77777777" w:rsidR="0073464C" w:rsidRPr="00522A7D" w:rsidRDefault="00000000" w:rsidP="00522A7D">
      <w:pPr>
        <w:spacing w:line="590" w:lineRule="exact"/>
        <w:ind w:firstLineChars="200" w:firstLine="634"/>
        <w:rPr>
          <w:rFonts w:cs="仿宋_GB2312"/>
          <w:szCs w:val="32"/>
        </w:rPr>
      </w:pPr>
      <w:r w:rsidRPr="00522A7D">
        <w:rPr>
          <w:rStyle w:val="a9"/>
          <w:bCs/>
          <w:szCs w:val="32"/>
        </w:rPr>
        <w:t>Section 16</w:t>
      </w:r>
      <w:r w:rsidRPr="00522A7D">
        <w:rPr>
          <w:rStyle w:val="a9"/>
          <w:b w:val="0"/>
          <w:szCs w:val="32"/>
        </w:rPr>
        <w:t xml:space="preserve"> </w:t>
      </w:r>
      <w:r w:rsidRPr="00522A7D">
        <w:rPr>
          <w:rFonts w:hint="eastAsia"/>
          <w:szCs w:val="32"/>
        </w:rPr>
        <w:t xml:space="preserve">The </w:t>
      </w:r>
      <w:proofErr w:type="spellStart"/>
      <w:r w:rsidRPr="00522A7D">
        <w:rPr>
          <w:rStyle w:val="a9"/>
          <w:b w:val="0"/>
          <w:i/>
          <w:iCs/>
          <w:szCs w:val="32"/>
        </w:rPr>
        <w:t>Laocheng</w:t>
      </w:r>
      <w:proofErr w:type="spellEnd"/>
      <w:r w:rsidRPr="00522A7D">
        <w:rPr>
          <w:rStyle w:val="a9"/>
          <w:b w:val="0"/>
          <w:szCs w:val="32"/>
        </w:rPr>
        <w:t xml:space="preserve"> Science and Technology Park shall be committed to cultivating and expanding advanced manufacturing industry clusters, expedite the upgrading and elimination of outdated production capacity, and facilitate industrial upgrading and efficiency enhancements, with a focus on high-tech, high-value-added, and green low-carbon industries to promote the high-end, intelligent, and green development of the manufacturing sector.</w:t>
      </w:r>
    </w:p>
    <w:p w14:paraId="4C5C0252"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支持老城科技园区发展光伏等新能源、高端功能玻璃等新材料产业，推进装备制造及再制造产业发展，培育消费品深加工产业。</w:t>
      </w:r>
    </w:p>
    <w:p w14:paraId="59AF43DB"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is supported to develop industries such as photovoltaic and other renewable energy sources, high-end functional glass, and advanced materials, advance the development of equipment manufacturing and remanufacturing industries and foster deep-processing consumer goods industries.</w:t>
      </w:r>
    </w:p>
    <w:p w14:paraId="3DF1DBBF"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第十七条</w:t>
      </w:r>
      <w:r w:rsidRPr="00522A7D">
        <w:rPr>
          <w:rFonts w:cs="仿宋_GB2312" w:hint="eastAsia"/>
          <w:szCs w:val="32"/>
        </w:rPr>
        <w:t xml:space="preserve">　鼓励境内外投资者在老城科技园区设立多形态总部，支持跨国公司总部和国际组织总部落户，实施更有吸引力的开放政策，完善国际化的专业服务，提升总部经济能级，打造数字经济区域总部、供应链区域总部、海洋油气勘探开发区域总部、油品贸易区域总部等高水平总部经济集聚区。</w:t>
      </w:r>
    </w:p>
    <w:p w14:paraId="070C0E4E" w14:textId="77777777" w:rsidR="0073464C" w:rsidRPr="00522A7D" w:rsidRDefault="00000000" w:rsidP="00522A7D">
      <w:pPr>
        <w:spacing w:line="590" w:lineRule="exact"/>
        <w:ind w:firstLineChars="200" w:firstLine="634"/>
        <w:rPr>
          <w:rFonts w:cs="仿宋_GB2312"/>
          <w:szCs w:val="32"/>
        </w:rPr>
      </w:pPr>
      <w:r w:rsidRPr="00522A7D">
        <w:rPr>
          <w:rStyle w:val="a9"/>
          <w:szCs w:val="32"/>
        </w:rPr>
        <w:lastRenderedPageBreak/>
        <w:t>Section 17</w:t>
      </w:r>
      <w:r w:rsidRPr="00522A7D">
        <w:rPr>
          <w:rStyle w:val="a9"/>
          <w:rFonts w:hint="eastAsia"/>
          <w:szCs w:val="32"/>
        </w:rPr>
        <w:t xml:space="preserve"> </w:t>
      </w:r>
      <w:r w:rsidRPr="00522A7D">
        <w:rPr>
          <w:szCs w:val="32"/>
        </w:rPr>
        <w:t xml:space="preserve">Domestic and foreign investors is encouraged to establish various types of headquarters within the </w:t>
      </w:r>
      <w:proofErr w:type="spellStart"/>
      <w:r w:rsidRPr="00522A7D">
        <w:rPr>
          <w:i/>
          <w:iCs/>
          <w:szCs w:val="32"/>
        </w:rPr>
        <w:t>Laocheng</w:t>
      </w:r>
      <w:proofErr w:type="spellEnd"/>
      <w:r w:rsidRPr="00522A7D">
        <w:rPr>
          <w:szCs w:val="32"/>
        </w:rPr>
        <w:t xml:space="preserve"> Science and Technology Park. The establishment of multinational corporate and international organizational headquarters is to be facilitated by implementing more attractive opening-up policies and improving professional international services. The Park is to bolster the headquarters economy through the establishment of regional headquarters for digital economy, supply chains, marine oil and gas exploration and development, and oil trade.</w:t>
      </w:r>
    </w:p>
    <w:p w14:paraId="068748FD"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管理机构应当会同有关部门制定支持总部经济的专项政策。</w:t>
      </w:r>
    </w:p>
    <w:p w14:paraId="30F8D0AE" w14:textId="77777777" w:rsidR="0073464C" w:rsidRPr="00522A7D" w:rsidRDefault="00000000" w:rsidP="00522A7D">
      <w:pPr>
        <w:spacing w:line="590" w:lineRule="exact"/>
        <w:ind w:firstLineChars="200" w:firstLine="632"/>
        <w:rPr>
          <w:szCs w:val="32"/>
        </w:rPr>
      </w:pPr>
      <w:r w:rsidRPr="00522A7D">
        <w:rPr>
          <w:szCs w:val="32"/>
        </w:rPr>
        <w:t>The Management Authority shall collaborate with relevant departments to prepare specialized policies to support the headquarters economy.</w:t>
      </w:r>
    </w:p>
    <w:p w14:paraId="78958D67"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第十八条</w:t>
      </w:r>
      <w:r w:rsidRPr="00522A7D">
        <w:rPr>
          <w:rFonts w:cs="仿宋_GB2312" w:hint="eastAsia"/>
          <w:szCs w:val="32"/>
        </w:rPr>
        <w:t xml:space="preserve">　支持老城科技园区加强创新创业服务体系建设，加大创新创业投入，优化创新创业生态，建设产业技术平台和企业孵化机构，引进境内外科研机构、高等院校、科技企业、科技人员等开展创新创业活动。</w:t>
      </w:r>
    </w:p>
    <w:p w14:paraId="5A5477CB"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18</w:t>
      </w:r>
      <w:r w:rsidRPr="00522A7D">
        <w:rPr>
          <w:rStyle w:val="a9"/>
          <w:rFonts w:hint="eastAsia"/>
          <w:szCs w:val="32"/>
        </w:rPr>
        <w:t xml:space="preserve">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is supported to strengthen the development of an innovation and entrepreneurship service system, augment investment in innovation and entrepreneurship, optimize the innovation and entrepreneurship </w:t>
      </w:r>
      <w:r w:rsidRPr="00522A7D">
        <w:rPr>
          <w:szCs w:val="32"/>
        </w:rPr>
        <w:lastRenderedPageBreak/>
        <w:t>ecosystem, establish industrial technology platforms and business incubators, and draw in both domestic and international research institutions, universities, technology enterprises, and professionals to participate in innovation and entrepreneurial endeavors.</w:t>
      </w:r>
    </w:p>
    <w:p w14:paraId="3D4DB505"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老城科技园区设立产业发展资金，统筹用于园区各类产业扶持、创新创业支持、市场拓展支持、人才引进培养、基础设施和公共服务设施建设等。</w:t>
      </w:r>
    </w:p>
    <w:p w14:paraId="3078FCDF"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is to establish the industrial development fund to coordinate the financial needs for various industrial support programs, innovation and entrepreneurship activities, market expansion, talent introduction and training, and the construction of infrastructure and public service facilities.</w:t>
      </w:r>
    </w:p>
    <w:p w14:paraId="77C2BBB0"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老城科技园区应当加强人才队伍建设，培育和引进国际化的法律、会计、知识产权、数据流动、人力资源等专业服务机构及相关人才。</w:t>
      </w:r>
    </w:p>
    <w:p w14:paraId="020562F7"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 xml:space="preserve">The </w:t>
      </w:r>
      <w:proofErr w:type="spellStart"/>
      <w:r w:rsidRPr="00522A7D">
        <w:rPr>
          <w:rFonts w:hint="eastAsia"/>
          <w:i/>
          <w:iCs/>
          <w:szCs w:val="32"/>
        </w:rPr>
        <w:t>Laocheng</w:t>
      </w:r>
      <w:proofErr w:type="spellEnd"/>
      <w:r w:rsidRPr="00522A7D">
        <w:rPr>
          <w:rFonts w:hint="eastAsia"/>
          <w:szCs w:val="32"/>
        </w:rPr>
        <w:t xml:space="preserve"> Science and Technology Park</w:t>
      </w:r>
      <w:r w:rsidRPr="00522A7D">
        <w:rPr>
          <w:szCs w:val="32"/>
        </w:rPr>
        <w:t xml:space="preserve"> shall enhance the talent development system by cultivating and attracting international professional service providers and talents in legal, accounting, intellectual property, data flow, human resources, and related sectors.</w:t>
      </w:r>
    </w:p>
    <w:p w14:paraId="00C6D083"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第十九条</w:t>
      </w:r>
      <w:r w:rsidRPr="00522A7D">
        <w:rPr>
          <w:rFonts w:cs="仿宋_GB2312" w:hint="eastAsia"/>
          <w:szCs w:val="32"/>
        </w:rPr>
        <w:t xml:space="preserve">　管理机构应当按照海南自由贸易港高层次人才认定和分类标准等相关规定，在园区范围内自主开展高层次人才</w:t>
      </w:r>
      <w:r w:rsidRPr="00522A7D">
        <w:rPr>
          <w:rFonts w:cs="仿宋_GB2312" w:hint="eastAsia"/>
          <w:szCs w:val="32"/>
        </w:rPr>
        <w:lastRenderedPageBreak/>
        <w:t>认定，可以结合实际对特别急需紧缺的高层次人才适当放宽年龄限制，推动建立企业、高等院校、科研机构之间的人才共享机制。</w:t>
      </w:r>
    </w:p>
    <w:p w14:paraId="2BB70C99"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19</w:t>
      </w:r>
      <w:r w:rsidRPr="00522A7D">
        <w:rPr>
          <w:rStyle w:val="a9"/>
          <w:b w:val="0"/>
          <w:szCs w:val="32"/>
        </w:rPr>
        <w:t xml:space="preserve"> The Management Authority shall, in accordance with the recognition and classification standards for high-level talents of Hainan Free Trade Port, independently conduct high-level talent recognition in the </w:t>
      </w:r>
      <w:proofErr w:type="spellStart"/>
      <w:r w:rsidRPr="00522A7D">
        <w:rPr>
          <w:rStyle w:val="a9"/>
          <w:b w:val="0"/>
          <w:i/>
          <w:iCs/>
          <w:szCs w:val="32"/>
        </w:rPr>
        <w:t>Laocheng</w:t>
      </w:r>
      <w:proofErr w:type="spellEnd"/>
      <w:r w:rsidRPr="00522A7D">
        <w:rPr>
          <w:rStyle w:val="a9"/>
          <w:b w:val="0"/>
          <w:szCs w:val="32"/>
        </w:rPr>
        <w:t xml:space="preserve"> Science and Technology Park. For urgently needed high-level talents, age restrictions may be subject to appropriate relaxation based on actual conditions. A mechanism for talent sharing among enterprises, universities, and research institutions is to be established.</w:t>
      </w:r>
    </w:p>
    <w:p w14:paraId="6DF2E3A5"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管理机构应当按照有关规定为境内外高层次人才和急需紧缺人才在落户、纳税、配偶就业、子女入学、住房、社会保障等方面提供高效、便利的服务。</w:t>
      </w:r>
    </w:p>
    <w:p w14:paraId="3233E766" w14:textId="77777777" w:rsidR="0073464C" w:rsidRPr="00522A7D" w:rsidRDefault="00000000" w:rsidP="00522A7D">
      <w:pPr>
        <w:spacing w:line="590" w:lineRule="exact"/>
        <w:ind w:firstLineChars="200" w:firstLine="632"/>
        <w:rPr>
          <w:rFonts w:cs="仿宋_GB2312"/>
          <w:szCs w:val="32"/>
        </w:rPr>
      </w:pPr>
      <w:r w:rsidRPr="00522A7D">
        <w:rPr>
          <w:szCs w:val="32"/>
        </w:rPr>
        <w:t xml:space="preserve">The </w:t>
      </w:r>
      <w:r w:rsidRPr="00522A7D">
        <w:rPr>
          <w:rStyle w:val="a9"/>
          <w:b w:val="0"/>
          <w:szCs w:val="32"/>
        </w:rPr>
        <w:t>Management Authority</w:t>
      </w:r>
      <w:r w:rsidRPr="00522A7D">
        <w:rPr>
          <w:szCs w:val="32"/>
        </w:rPr>
        <w:t xml:space="preserve"> shall be required to, in accordance with applicable regulations, provide efficient and convenient services for high-level domestic and foreign talents and urgently needed talents pertaining to residency registration, taxation, spousal employment, children’s education, housing, and social security.</w:t>
      </w:r>
    </w:p>
    <w:p w14:paraId="3C71D771"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有关部门应当按照有关规定，为外国人在老城科技园区办理工作许可、签证证件等手续提供便利。</w:t>
      </w:r>
    </w:p>
    <w:p w14:paraId="3410212A" w14:textId="77777777" w:rsidR="0073464C" w:rsidRPr="00522A7D" w:rsidRDefault="00000000" w:rsidP="00522A7D">
      <w:pPr>
        <w:spacing w:line="590" w:lineRule="exact"/>
        <w:ind w:firstLineChars="200" w:firstLine="632"/>
        <w:rPr>
          <w:rFonts w:cs="仿宋_GB2312"/>
          <w:szCs w:val="32"/>
        </w:rPr>
      </w:pPr>
      <w:r w:rsidRPr="00522A7D">
        <w:rPr>
          <w:szCs w:val="32"/>
        </w:rPr>
        <w:t xml:space="preserve">Relevant departments shall provide facilitation for foreigners </w:t>
      </w:r>
      <w:r w:rsidRPr="00522A7D">
        <w:rPr>
          <w:szCs w:val="32"/>
        </w:rPr>
        <w:lastRenderedPageBreak/>
        <w:t xml:space="preserve">working in </w:t>
      </w:r>
      <w:r w:rsidRPr="00522A7D">
        <w:rPr>
          <w:rFonts w:hint="eastAsia"/>
          <w:szCs w:val="32"/>
        </w:rPr>
        <w:t xml:space="preserve">the </w:t>
      </w:r>
      <w:proofErr w:type="spellStart"/>
      <w:r w:rsidRPr="00522A7D">
        <w:rPr>
          <w:rFonts w:hint="eastAsia"/>
          <w:i/>
          <w:iCs/>
          <w:szCs w:val="32"/>
        </w:rPr>
        <w:t>Laocheng</w:t>
      </w:r>
      <w:proofErr w:type="spellEnd"/>
      <w:r w:rsidRPr="00522A7D">
        <w:rPr>
          <w:rFonts w:hint="eastAsia"/>
          <w:szCs w:val="32"/>
        </w:rPr>
        <w:t xml:space="preserve"> Science and Technology Park</w:t>
      </w:r>
      <w:r w:rsidRPr="00522A7D">
        <w:rPr>
          <w:szCs w:val="32"/>
        </w:rPr>
        <w:t xml:space="preserve"> regarding work permits, visas, and others.</w:t>
      </w:r>
    </w:p>
    <w:p w14:paraId="72948C5E"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第二十条</w:t>
      </w:r>
      <w:r w:rsidRPr="00522A7D">
        <w:rPr>
          <w:rFonts w:cs="仿宋_GB2312" w:hint="eastAsia"/>
          <w:szCs w:val="32"/>
        </w:rPr>
        <w:t xml:space="preserve">　支持老城科技园区规范发展新就业形态，探索互联网医疗、多点执业等新模式，加强新就业形态劳动者权益保障。省人民政府发展和改革、工业和信息化、商务、人力资源和社会保障、卫生健康等有关部门和税务机关应当按照职责分工加强对老城科技园区新业态新模式用工服务的指导。</w:t>
      </w:r>
    </w:p>
    <w:p w14:paraId="0414DD00"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20</w:t>
      </w:r>
      <w:r w:rsidRPr="00522A7D">
        <w:rPr>
          <w:rStyle w:val="a9"/>
          <w:rFonts w:hint="eastAsia"/>
          <w:szCs w:val="32"/>
        </w:rPr>
        <w:t xml:space="preserve"> </w:t>
      </w:r>
      <w:r w:rsidRPr="00522A7D">
        <w:rPr>
          <w:rFonts w:hint="eastAsia"/>
          <w:szCs w:val="32"/>
        </w:rPr>
        <w:t xml:space="preserve">The </w:t>
      </w:r>
      <w:proofErr w:type="spellStart"/>
      <w:r w:rsidRPr="00522A7D">
        <w:rPr>
          <w:i/>
          <w:iCs/>
          <w:szCs w:val="32"/>
        </w:rPr>
        <w:t>Laocheng</w:t>
      </w:r>
      <w:proofErr w:type="spellEnd"/>
      <w:r w:rsidRPr="00522A7D">
        <w:rPr>
          <w:szCs w:val="32"/>
        </w:rPr>
        <w:t xml:space="preserve"> Science and Technology Park is supported to promote the standardized development of new employment models, explore innovative approaches such as internet-based medical services and multi-location practice, and improve labor rights safeguards for workers in new employment models. Relevant </w:t>
      </w:r>
      <w:r w:rsidRPr="00522A7D">
        <w:rPr>
          <w:rFonts w:hint="eastAsia"/>
          <w:szCs w:val="32"/>
        </w:rPr>
        <w:t>P</w:t>
      </w:r>
      <w:r w:rsidRPr="00522A7D">
        <w:rPr>
          <w:szCs w:val="32"/>
        </w:rPr>
        <w:t xml:space="preserve">rovincial </w:t>
      </w:r>
      <w:r w:rsidRPr="00522A7D">
        <w:rPr>
          <w:rFonts w:hint="eastAsia"/>
          <w:szCs w:val="32"/>
        </w:rPr>
        <w:t>People</w:t>
      </w:r>
      <w:r w:rsidRPr="00522A7D">
        <w:rPr>
          <w:szCs w:val="32"/>
        </w:rPr>
        <w:t>’</w:t>
      </w:r>
      <w:r w:rsidRPr="00522A7D">
        <w:rPr>
          <w:rFonts w:hint="eastAsia"/>
          <w:szCs w:val="32"/>
        </w:rPr>
        <w:t>s G</w:t>
      </w:r>
      <w:r w:rsidRPr="00522A7D">
        <w:rPr>
          <w:szCs w:val="32"/>
        </w:rPr>
        <w:t xml:space="preserve">overnment departments, including those responsible for development and reform, industry and information technology, commerce, human resources and social security, and health, as well as tax authorities, are to provide guidance on the employment services for new business models and emerging industries in the </w:t>
      </w:r>
      <w:proofErr w:type="spellStart"/>
      <w:r w:rsidRPr="00522A7D">
        <w:rPr>
          <w:i/>
          <w:iCs/>
          <w:szCs w:val="32"/>
        </w:rPr>
        <w:t>Laocheng</w:t>
      </w:r>
      <w:proofErr w:type="spellEnd"/>
      <w:r w:rsidRPr="00522A7D">
        <w:rPr>
          <w:szCs w:val="32"/>
        </w:rPr>
        <w:t xml:space="preserve"> Science and Technology Park.</w:t>
      </w:r>
    </w:p>
    <w:p w14:paraId="2D6B01EB"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第二十一条</w:t>
      </w:r>
      <w:r w:rsidRPr="00522A7D">
        <w:rPr>
          <w:rFonts w:cs="仿宋_GB2312" w:hint="eastAsia"/>
          <w:szCs w:val="32"/>
        </w:rPr>
        <w:t xml:space="preserve">　管理机构应当建立招商项目落地保障机制和项目全生命周期跟踪服务机制，对重大招商项目提供全流程帮办代办等服务，及时协调解决项目审批、开工建设、竣工验收、产</w:t>
      </w:r>
      <w:r w:rsidRPr="00522A7D">
        <w:rPr>
          <w:rFonts w:cs="仿宋_GB2312" w:hint="eastAsia"/>
          <w:szCs w:val="32"/>
        </w:rPr>
        <w:lastRenderedPageBreak/>
        <w:t>权登记和生产经营中的问题。不得将政务服务事项转为中介服务事项，没有法律法规依据不得在政务服务前要求企业自行检测、检验、认证、鉴定、公证或提供证明等。</w:t>
      </w:r>
    </w:p>
    <w:p w14:paraId="6520DA79"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21</w:t>
      </w:r>
      <w:r w:rsidRPr="00522A7D">
        <w:rPr>
          <w:rStyle w:val="a9"/>
          <w:rFonts w:hint="eastAsia"/>
          <w:szCs w:val="32"/>
        </w:rPr>
        <w:t xml:space="preserve"> </w:t>
      </w:r>
      <w:r w:rsidRPr="00522A7D">
        <w:rPr>
          <w:szCs w:val="32"/>
        </w:rPr>
        <w:t xml:space="preserve">The </w:t>
      </w:r>
      <w:r w:rsidRPr="00522A7D">
        <w:rPr>
          <w:rStyle w:val="a9"/>
          <w:b w:val="0"/>
          <w:szCs w:val="32"/>
        </w:rPr>
        <w:t>Management Authority</w:t>
      </w:r>
      <w:r w:rsidRPr="00522A7D">
        <w:rPr>
          <w:b/>
          <w:szCs w:val="32"/>
        </w:rPr>
        <w:t xml:space="preserve"> </w:t>
      </w:r>
      <w:r w:rsidRPr="00522A7D">
        <w:rPr>
          <w:szCs w:val="32"/>
        </w:rPr>
        <w:t xml:space="preserve">shall establish mechanisms to ensure the implementation of investment projects and provide </w:t>
      </w:r>
      <w:r w:rsidRPr="00522A7D">
        <w:rPr>
          <w:rFonts w:hint="eastAsia"/>
          <w:szCs w:val="32"/>
        </w:rPr>
        <w:t>whole</w:t>
      </w:r>
      <w:r w:rsidRPr="00522A7D">
        <w:rPr>
          <w:szCs w:val="32"/>
        </w:rPr>
        <w:t>-lifecycle tracking services for major investment projects. This includes offering comprehensive assistance and agency services, promptly resolving issues related to project approval, construction commencement, completion acceptance, property rights registration, and business operations. Government service matters shall not be converted into intermediary services, and enterprises shall not be required to conduct testing, inspection, certification, appraisal, notarization, or provide proof without a legal or regulatory basis.</w:t>
      </w:r>
    </w:p>
    <w:p w14:paraId="41B2AD91"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管理机构应当按照有事必应、无事不扰的要求，增强主动服务意识，推进严格规范公正文明执法，保障园区企业正常开展生产经营活动。除依法需要保密外，管理机构制定、修订涉企政策，应当充分听取园区企业的意见建议。</w:t>
      </w:r>
    </w:p>
    <w:p w14:paraId="7A8E9381" w14:textId="77777777" w:rsidR="0073464C" w:rsidRPr="00522A7D" w:rsidRDefault="00000000" w:rsidP="00522A7D">
      <w:pPr>
        <w:spacing w:line="590" w:lineRule="exact"/>
        <w:ind w:firstLineChars="200" w:firstLine="632"/>
        <w:rPr>
          <w:rFonts w:cs="仿宋_GB2312"/>
          <w:szCs w:val="32"/>
        </w:rPr>
      </w:pPr>
      <w:r w:rsidRPr="00522A7D">
        <w:rPr>
          <w:szCs w:val="32"/>
        </w:rPr>
        <w:t xml:space="preserve">The </w:t>
      </w:r>
      <w:r w:rsidRPr="00522A7D">
        <w:rPr>
          <w:rStyle w:val="a9"/>
          <w:b w:val="0"/>
          <w:szCs w:val="32"/>
        </w:rPr>
        <w:t>Management Authority</w:t>
      </w:r>
      <w:r w:rsidRPr="00522A7D">
        <w:rPr>
          <w:b/>
          <w:szCs w:val="32"/>
        </w:rPr>
        <w:t xml:space="preserve"> </w:t>
      </w:r>
      <w:r w:rsidRPr="00522A7D">
        <w:rPr>
          <w:szCs w:val="32"/>
        </w:rPr>
        <w:t xml:space="preserve">shall adopt a proactive service approach, responding to business needs while minimizing unnecessary interference. It shall promote strict, standardized, fair, and civilized law enforcement to ensure that businesses can operate </w:t>
      </w:r>
      <w:r w:rsidRPr="00522A7D">
        <w:rPr>
          <w:szCs w:val="32"/>
        </w:rPr>
        <w:lastRenderedPageBreak/>
        <w:t xml:space="preserve">normally in </w:t>
      </w:r>
      <w:r w:rsidRPr="00522A7D">
        <w:rPr>
          <w:rFonts w:hint="eastAsia"/>
          <w:szCs w:val="32"/>
        </w:rPr>
        <w:t xml:space="preserve">the </w:t>
      </w:r>
      <w:proofErr w:type="spellStart"/>
      <w:r w:rsidRPr="00522A7D">
        <w:rPr>
          <w:rFonts w:hint="eastAsia"/>
          <w:i/>
          <w:iCs/>
          <w:szCs w:val="32"/>
        </w:rPr>
        <w:t>Laocheng</w:t>
      </w:r>
      <w:proofErr w:type="spellEnd"/>
      <w:r w:rsidRPr="00522A7D">
        <w:rPr>
          <w:rFonts w:hint="eastAsia"/>
          <w:szCs w:val="32"/>
        </w:rPr>
        <w:t xml:space="preserve"> Science and Technology Park</w:t>
      </w:r>
      <w:r w:rsidRPr="00522A7D">
        <w:rPr>
          <w:szCs w:val="32"/>
        </w:rPr>
        <w:t xml:space="preserve">. Except for cases requiring confidentiality by law, the Management Authority shall fully solicit opinions from enterprises within </w:t>
      </w:r>
      <w:r w:rsidRPr="00522A7D">
        <w:rPr>
          <w:rFonts w:hint="eastAsia"/>
          <w:szCs w:val="32"/>
        </w:rPr>
        <w:t xml:space="preserve">the </w:t>
      </w:r>
      <w:proofErr w:type="spellStart"/>
      <w:r w:rsidRPr="00522A7D">
        <w:rPr>
          <w:rFonts w:hint="eastAsia"/>
          <w:i/>
          <w:iCs/>
          <w:szCs w:val="32"/>
        </w:rPr>
        <w:t>Laocheng</w:t>
      </w:r>
      <w:proofErr w:type="spellEnd"/>
      <w:r w:rsidRPr="00522A7D">
        <w:rPr>
          <w:rFonts w:hint="eastAsia"/>
          <w:szCs w:val="32"/>
        </w:rPr>
        <w:t xml:space="preserve"> Science and Technology Park</w:t>
      </w:r>
      <w:r w:rsidRPr="00522A7D">
        <w:rPr>
          <w:szCs w:val="32"/>
        </w:rPr>
        <w:t xml:space="preserve"> when </w:t>
      </w:r>
      <w:r w:rsidRPr="00522A7D">
        <w:rPr>
          <w:rFonts w:hint="eastAsia"/>
          <w:szCs w:val="32"/>
        </w:rPr>
        <w:t xml:space="preserve">preparing </w:t>
      </w:r>
      <w:r w:rsidRPr="00522A7D">
        <w:rPr>
          <w:szCs w:val="32"/>
        </w:rPr>
        <w:t>or revising policies affecting businesses.</w:t>
      </w:r>
    </w:p>
    <w:p w14:paraId="423F5B63"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管理机构应当完善涉企投诉渠道，建立健全园区企业投诉举报受理、处理和反馈机制。</w:t>
      </w:r>
    </w:p>
    <w:p w14:paraId="1361008B" w14:textId="77777777" w:rsidR="0073464C" w:rsidRPr="00522A7D" w:rsidRDefault="00000000" w:rsidP="00522A7D">
      <w:pPr>
        <w:spacing w:line="590" w:lineRule="exact"/>
        <w:ind w:firstLineChars="200" w:firstLine="632"/>
        <w:rPr>
          <w:rFonts w:cs="仿宋_GB2312"/>
          <w:szCs w:val="32"/>
        </w:rPr>
      </w:pPr>
      <w:r w:rsidRPr="00522A7D">
        <w:rPr>
          <w:szCs w:val="32"/>
        </w:rPr>
        <w:t xml:space="preserve">The Management Authority shall improve complaint channels for enterprises and establish a sound mechanism for receiving, processing, and responding to complaints and reports from businesses in </w:t>
      </w:r>
      <w:r w:rsidRPr="00522A7D">
        <w:rPr>
          <w:rFonts w:hint="eastAsia"/>
          <w:szCs w:val="32"/>
        </w:rPr>
        <w:t xml:space="preserve">the </w:t>
      </w:r>
      <w:proofErr w:type="spellStart"/>
      <w:r w:rsidRPr="00522A7D">
        <w:rPr>
          <w:rFonts w:hint="eastAsia"/>
          <w:i/>
          <w:iCs/>
          <w:szCs w:val="32"/>
        </w:rPr>
        <w:t>Laocheng</w:t>
      </w:r>
      <w:proofErr w:type="spellEnd"/>
      <w:r w:rsidRPr="00522A7D">
        <w:rPr>
          <w:rFonts w:hint="eastAsia"/>
          <w:szCs w:val="32"/>
        </w:rPr>
        <w:t xml:space="preserve"> Science and Technology Park</w:t>
      </w:r>
      <w:r w:rsidRPr="00522A7D">
        <w:rPr>
          <w:szCs w:val="32"/>
        </w:rPr>
        <w:t>.</w:t>
      </w:r>
    </w:p>
    <w:p w14:paraId="3AB11F52"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第二十二条</w:t>
      </w:r>
      <w:r w:rsidRPr="00522A7D">
        <w:rPr>
          <w:rFonts w:cs="仿宋_GB2312" w:hint="eastAsia"/>
          <w:szCs w:val="32"/>
        </w:rPr>
        <w:t xml:space="preserve">　老城科技园区开发建设应当坚持绿色低碳发展，统筹考虑环境承载能力、污染物排放和经济社会生态发展目标，严格落实生态环境分区管控要求，加强碳排放管理，创新绿色监管体系，建立现代生态环境和资源保护监管体制。</w:t>
      </w:r>
    </w:p>
    <w:p w14:paraId="7041B9BC"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22</w:t>
      </w:r>
      <w:r w:rsidRPr="00522A7D">
        <w:rPr>
          <w:rStyle w:val="a9"/>
          <w:rFonts w:hint="eastAsia"/>
          <w:szCs w:val="32"/>
        </w:rPr>
        <w:t xml:space="preserve"> </w:t>
      </w:r>
      <w:r w:rsidRPr="00522A7D">
        <w:rPr>
          <w:szCs w:val="32"/>
        </w:rPr>
        <w:t xml:space="preserve">The development of the </w:t>
      </w:r>
      <w:proofErr w:type="spellStart"/>
      <w:r w:rsidRPr="00522A7D">
        <w:rPr>
          <w:i/>
          <w:iCs/>
          <w:szCs w:val="32"/>
        </w:rPr>
        <w:t>Laocheng</w:t>
      </w:r>
      <w:proofErr w:type="spellEnd"/>
      <w:r w:rsidRPr="00522A7D">
        <w:rPr>
          <w:szCs w:val="32"/>
        </w:rPr>
        <w:t xml:space="preserve"> Science and Technology </w:t>
      </w:r>
      <w:r w:rsidRPr="00522A7D">
        <w:rPr>
          <w:rFonts w:hint="eastAsia"/>
          <w:szCs w:val="32"/>
        </w:rPr>
        <w:t>Park</w:t>
      </w:r>
      <w:r w:rsidRPr="00522A7D">
        <w:rPr>
          <w:szCs w:val="32"/>
        </w:rPr>
        <w:t xml:space="preserve"> shall adhere to the principles of green and low-carbon development, considering environmental carrying capacity, pollutant emissions, and economic, social, and ecological development goals in a coordinated manner. It shall strictly implement ecological </w:t>
      </w:r>
      <w:r w:rsidRPr="00522A7D">
        <w:rPr>
          <w:rFonts w:hint="eastAsia"/>
          <w:szCs w:val="32"/>
        </w:rPr>
        <w:t xml:space="preserve">and </w:t>
      </w:r>
      <w:r w:rsidRPr="00522A7D">
        <w:rPr>
          <w:szCs w:val="32"/>
        </w:rPr>
        <w:t>environment</w:t>
      </w:r>
      <w:r w:rsidRPr="00522A7D">
        <w:rPr>
          <w:rFonts w:hint="eastAsia"/>
          <w:szCs w:val="32"/>
        </w:rPr>
        <w:t>al</w:t>
      </w:r>
      <w:r w:rsidRPr="00522A7D">
        <w:rPr>
          <w:szCs w:val="32"/>
        </w:rPr>
        <w:t xml:space="preserve"> zoning control requirements, strengthen carbon emission management, innovate green supervision systems, and establish a modern ecological and resource protection supervision system.</w:t>
      </w:r>
    </w:p>
    <w:p w14:paraId="6AD0C090" w14:textId="77777777" w:rsidR="0073464C" w:rsidRPr="00522A7D" w:rsidRDefault="00000000" w:rsidP="00522A7D">
      <w:pPr>
        <w:spacing w:line="590" w:lineRule="exact"/>
        <w:ind w:firstLineChars="200" w:firstLine="632"/>
        <w:rPr>
          <w:rFonts w:cs="仿宋_GB2312"/>
          <w:szCs w:val="32"/>
        </w:rPr>
      </w:pPr>
      <w:r w:rsidRPr="00522A7D">
        <w:rPr>
          <w:rFonts w:cs="仿宋_GB2312" w:hint="eastAsia"/>
          <w:szCs w:val="32"/>
        </w:rPr>
        <w:t>老城科技园区应当积极开展绿色低碳园区建设，推广清洁能源和节能减排降碳等环境保护技术的应用，推行清洁生产，支持企业节能、减排、降耗、增效，发展绿色低碳产业。</w:t>
      </w:r>
    </w:p>
    <w:p w14:paraId="38890AB7" w14:textId="77777777" w:rsidR="0073464C" w:rsidRPr="00522A7D" w:rsidRDefault="00000000" w:rsidP="00522A7D">
      <w:pPr>
        <w:spacing w:line="590" w:lineRule="exact"/>
        <w:ind w:firstLineChars="200" w:firstLine="632"/>
        <w:rPr>
          <w:rFonts w:cs="仿宋_GB2312"/>
          <w:szCs w:val="32"/>
        </w:rPr>
      </w:pPr>
      <w:r w:rsidRPr="00522A7D">
        <w:rPr>
          <w:rFonts w:hint="eastAsia"/>
          <w:szCs w:val="32"/>
        </w:rPr>
        <w:t xml:space="preserve">The </w:t>
      </w:r>
      <w:proofErr w:type="spellStart"/>
      <w:r w:rsidRPr="00522A7D">
        <w:rPr>
          <w:rFonts w:hint="eastAsia"/>
          <w:i/>
          <w:iCs/>
          <w:szCs w:val="32"/>
        </w:rPr>
        <w:t>Laocheng</w:t>
      </w:r>
      <w:proofErr w:type="spellEnd"/>
      <w:r w:rsidRPr="00522A7D">
        <w:rPr>
          <w:rFonts w:hint="eastAsia"/>
          <w:szCs w:val="32"/>
        </w:rPr>
        <w:t xml:space="preserve"> Science and Technology Park</w:t>
      </w:r>
      <w:r w:rsidRPr="00522A7D">
        <w:rPr>
          <w:szCs w:val="32"/>
        </w:rPr>
        <w:t xml:space="preserve"> shall actively pursue the development of a green and low-carbon industrial p</w:t>
      </w:r>
      <w:r w:rsidRPr="00522A7D">
        <w:rPr>
          <w:rFonts w:hint="eastAsia"/>
          <w:szCs w:val="32"/>
        </w:rPr>
        <w:t>ark</w:t>
      </w:r>
      <w:r w:rsidRPr="00522A7D">
        <w:rPr>
          <w:szCs w:val="32"/>
        </w:rPr>
        <w:t>, promote the application of clean energy and energy conservation technologies, implement cleaner production, and support enterprises in reducing energy consumption, emissions, and costs while increasing efficiency. The development of green and low-carbon industries shall be encouraged.</w:t>
      </w:r>
    </w:p>
    <w:p w14:paraId="58CECA63"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第二十三条</w:t>
      </w:r>
      <w:r w:rsidRPr="00522A7D">
        <w:rPr>
          <w:rFonts w:cs="仿宋_GB2312" w:hint="eastAsia"/>
          <w:szCs w:val="32"/>
        </w:rPr>
        <w:t xml:space="preserve">　省和澄迈县人民政府及其有关部门、管理机构应当根据本条例明确具体落实措施。</w:t>
      </w:r>
    </w:p>
    <w:p w14:paraId="0C653F60"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23</w:t>
      </w:r>
      <w:r w:rsidRPr="00522A7D">
        <w:rPr>
          <w:rStyle w:val="a9"/>
          <w:rFonts w:hint="eastAsia"/>
          <w:szCs w:val="32"/>
        </w:rPr>
        <w:t xml:space="preserve"> </w:t>
      </w:r>
      <w:r w:rsidRPr="00522A7D">
        <w:rPr>
          <w:szCs w:val="32"/>
        </w:rPr>
        <w:t xml:space="preserve">The provincial and </w:t>
      </w:r>
      <w:proofErr w:type="spellStart"/>
      <w:r w:rsidRPr="00522A7D">
        <w:rPr>
          <w:szCs w:val="32"/>
        </w:rPr>
        <w:t>Chengmai</w:t>
      </w:r>
      <w:proofErr w:type="spellEnd"/>
      <w:r w:rsidRPr="00522A7D">
        <w:rPr>
          <w:szCs w:val="32"/>
        </w:rPr>
        <w:t xml:space="preserve"> County governments and their relevant departments, as well as the Management Authority, shall formulate specific implementation measures in accordance with this regulation.</w:t>
      </w:r>
    </w:p>
    <w:p w14:paraId="79AEFAB4" w14:textId="77777777" w:rsidR="0073464C" w:rsidRPr="00522A7D" w:rsidRDefault="00000000" w:rsidP="00522A7D">
      <w:pPr>
        <w:spacing w:line="590" w:lineRule="exact"/>
        <w:ind w:firstLineChars="200" w:firstLine="632"/>
        <w:rPr>
          <w:rFonts w:cs="仿宋_GB2312"/>
          <w:szCs w:val="32"/>
        </w:rPr>
      </w:pPr>
      <w:r w:rsidRPr="00522A7D">
        <w:rPr>
          <w:rFonts w:eastAsia="黑体" w:cs="黑体" w:hint="eastAsia"/>
          <w:szCs w:val="32"/>
        </w:rPr>
        <w:t>第二十四条</w:t>
      </w:r>
      <w:r w:rsidRPr="00522A7D">
        <w:rPr>
          <w:rFonts w:cs="仿宋_GB2312" w:hint="eastAsia"/>
          <w:szCs w:val="32"/>
        </w:rPr>
        <w:t xml:space="preserve">　本条例自</w:t>
      </w:r>
      <w:r w:rsidRPr="00522A7D">
        <w:rPr>
          <w:rFonts w:cs="仿宋_GB2312" w:hint="eastAsia"/>
          <w:szCs w:val="32"/>
        </w:rPr>
        <w:t>2024</w:t>
      </w:r>
      <w:r w:rsidRPr="00522A7D">
        <w:rPr>
          <w:rFonts w:cs="仿宋_GB2312" w:hint="eastAsia"/>
          <w:szCs w:val="32"/>
        </w:rPr>
        <w:t>年</w:t>
      </w:r>
      <w:r w:rsidRPr="00522A7D">
        <w:rPr>
          <w:rFonts w:cs="仿宋_GB2312" w:hint="eastAsia"/>
          <w:szCs w:val="32"/>
        </w:rPr>
        <w:t>9</w:t>
      </w:r>
      <w:r w:rsidRPr="00522A7D">
        <w:rPr>
          <w:rFonts w:cs="仿宋_GB2312" w:hint="eastAsia"/>
          <w:szCs w:val="32"/>
        </w:rPr>
        <w:t>月</w:t>
      </w:r>
      <w:r w:rsidRPr="00522A7D">
        <w:rPr>
          <w:rFonts w:cs="仿宋_GB2312" w:hint="eastAsia"/>
          <w:szCs w:val="32"/>
        </w:rPr>
        <w:t>1</w:t>
      </w:r>
      <w:r w:rsidRPr="00522A7D">
        <w:rPr>
          <w:rFonts w:cs="仿宋_GB2312" w:hint="eastAsia"/>
          <w:szCs w:val="32"/>
        </w:rPr>
        <w:t>日起施行。</w:t>
      </w:r>
    </w:p>
    <w:p w14:paraId="66FA693E" w14:textId="77777777" w:rsidR="0073464C" w:rsidRPr="00522A7D" w:rsidRDefault="00000000" w:rsidP="00522A7D">
      <w:pPr>
        <w:spacing w:line="590" w:lineRule="exact"/>
        <w:ind w:firstLineChars="200" w:firstLine="634"/>
        <w:rPr>
          <w:rFonts w:cs="仿宋_GB2312"/>
          <w:szCs w:val="32"/>
        </w:rPr>
      </w:pPr>
      <w:r w:rsidRPr="00522A7D">
        <w:rPr>
          <w:rStyle w:val="a9"/>
          <w:szCs w:val="32"/>
        </w:rPr>
        <w:t>Section 24</w:t>
      </w:r>
      <w:r w:rsidRPr="00522A7D">
        <w:rPr>
          <w:rStyle w:val="a9"/>
          <w:rFonts w:hint="eastAsia"/>
          <w:szCs w:val="32"/>
        </w:rPr>
        <w:t xml:space="preserve"> </w:t>
      </w:r>
      <w:r w:rsidRPr="00522A7D">
        <w:rPr>
          <w:szCs w:val="32"/>
        </w:rPr>
        <w:t>These Regulations shall come into effect on September 1, 2024.</w:t>
      </w:r>
    </w:p>
    <w:sectPr w:rsidR="0073464C" w:rsidRPr="00522A7D">
      <w:footerReference w:type="even" r:id="rId6"/>
      <w:footerReference w:type="default" r:id="rId7"/>
      <w:pgSz w:w="11906" w:h="16838"/>
      <w:pgMar w:top="2098" w:right="1474" w:bottom="1984" w:left="1588" w:header="851" w:footer="1474"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8816" w14:textId="77777777" w:rsidR="007610A0" w:rsidRDefault="007610A0">
      <w:r>
        <w:separator/>
      </w:r>
    </w:p>
  </w:endnote>
  <w:endnote w:type="continuationSeparator" w:id="0">
    <w:p w14:paraId="19076216" w14:textId="77777777" w:rsidR="007610A0" w:rsidRDefault="0076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Malgun Gothic Semilight"/>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05FB" w14:textId="77777777" w:rsidR="0073464C" w:rsidRDefault="00000000">
    <w:pPr>
      <w:pStyle w:val="a4"/>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10</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D564" w14:textId="77777777" w:rsidR="0073464C" w:rsidRDefault="00000000">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2D41" w14:textId="77777777" w:rsidR="007610A0" w:rsidRDefault="007610A0">
      <w:r>
        <w:separator/>
      </w:r>
    </w:p>
  </w:footnote>
  <w:footnote w:type="continuationSeparator" w:id="0">
    <w:p w14:paraId="701FDC3D" w14:textId="77777777" w:rsidR="007610A0" w:rsidRDefault="00761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hMzdkNWUzNjk1MjcyMWU0OGRjOWNkZTlmNTgwMWIifQ=="/>
  </w:docVars>
  <w:rsids>
    <w:rsidRoot w:val="000E703F"/>
    <w:rsid w:val="00005CBA"/>
    <w:rsid w:val="000064B9"/>
    <w:rsid w:val="000367F1"/>
    <w:rsid w:val="00036F8B"/>
    <w:rsid w:val="00051268"/>
    <w:rsid w:val="00067A46"/>
    <w:rsid w:val="00082DDC"/>
    <w:rsid w:val="00086A82"/>
    <w:rsid w:val="00093150"/>
    <w:rsid w:val="000B3473"/>
    <w:rsid w:val="000D062B"/>
    <w:rsid w:val="000E703F"/>
    <w:rsid w:val="000F0A3D"/>
    <w:rsid w:val="000F1A6D"/>
    <w:rsid w:val="000F7DA8"/>
    <w:rsid w:val="00105DE1"/>
    <w:rsid w:val="00125FA3"/>
    <w:rsid w:val="001268F2"/>
    <w:rsid w:val="00131BA9"/>
    <w:rsid w:val="0013352A"/>
    <w:rsid w:val="0016100C"/>
    <w:rsid w:val="00166DBD"/>
    <w:rsid w:val="00174A60"/>
    <w:rsid w:val="00180050"/>
    <w:rsid w:val="0018378D"/>
    <w:rsid w:val="001905E6"/>
    <w:rsid w:val="00194C5F"/>
    <w:rsid w:val="001D56C5"/>
    <w:rsid w:val="001E2980"/>
    <w:rsid w:val="00226845"/>
    <w:rsid w:val="002434D9"/>
    <w:rsid w:val="002447F6"/>
    <w:rsid w:val="00247B39"/>
    <w:rsid w:val="002576EB"/>
    <w:rsid w:val="002607B9"/>
    <w:rsid w:val="00265F71"/>
    <w:rsid w:val="00270B70"/>
    <w:rsid w:val="0028486F"/>
    <w:rsid w:val="002C3444"/>
    <w:rsid w:val="002C6F60"/>
    <w:rsid w:val="002E3D11"/>
    <w:rsid w:val="002F77E5"/>
    <w:rsid w:val="00307CD3"/>
    <w:rsid w:val="0031109C"/>
    <w:rsid w:val="00315BE5"/>
    <w:rsid w:val="003319DF"/>
    <w:rsid w:val="00336ACC"/>
    <w:rsid w:val="003460A0"/>
    <w:rsid w:val="00353AD7"/>
    <w:rsid w:val="003626BB"/>
    <w:rsid w:val="0036750A"/>
    <w:rsid w:val="003927DE"/>
    <w:rsid w:val="003A0332"/>
    <w:rsid w:val="003B3230"/>
    <w:rsid w:val="003D27B7"/>
    <w:rsid w:val="003F636B"/>
    <w:rsid w:val="00405529"/>
    <w:rsid w:val="00420DB2"/>
    <w:rsid w:val="00435575"/>
    <w:rsid w:val="0044207F"/>
    <w:rsid w:val="0044289B"/>
    <w:rsid w:val="00445599"/>
    <w:rsid w:val="00452D43"/>
    <w:rsid w:val="0048283C"/>
    <w:rsid w:val="004D5710"/>
    <w:rsid w:val="004D60AB"/>
    <w:rsid w:val="004F12E3"/>
    <w:rsid w:val="004F542C"/>
    <w:rsid w:val="00503A63"/>
    <w:rsid w:val="00522A7D"/>
    <w:rsid w:val="00550A4A"/>
    <w:rsid w:val="0055306E"/>
    <w:rsid w:val="005538C9"/>
    <w:rsid w:val="00554E7E"/>
    <w:rsid w:val="005667BC"/>
    <w:rsid w:val="00587C2F"/>
    <w:rsid w:val="005A4A7E"/>
    <w:rsid w:val="005B3DA3"/>
    <w:rsid w:val="005C0607"/>
    <w:rsid w:val="005C49EF"/>
    <w:rsid w:val="005D145C"/>
    <w:rsid w:val="005F08FD"/>
    <w:rsid w:val="005F0A94"/>
    <w:rsid w:val="005F6832"/>
    <w:rsid w:val="006005C7"/>
    <w:rsid w:val="00610597"/>
    <w:rsid w:val="00610663"/>
    <w:rsid w:val="006155A8"/>
    <w:rsid w:val="00616EB4"/>
    <w:rsid w:val="0062290F"/>
    <w:rsid w:val="0063755C"/>
    <w:rsid w:val="00644AAE"/>
    <w:rsid w:val="00645172"/>
    <w:rsid w:val="00651CEB"/>
    <w:rsid w:val="0066351E"/>
    <w:rsid w:val="00666F4A"/>
    <w:rsid w:val="00680C1B"/>
    <w:rsid w:val="00681562"/>
    <w:rsid w:val="00691FA8"/>
    <w:rsid w:val="006A6786"/>
    <w:rsid w:val="006B2EDC"/>
    <w:rsid w:val="006C7885"/>
    <w:rsid w:val="006D1751"/>
    <w:rsid w:val="006D3381"/>
    <w:rsid w:val="006D7208"/>
    <w:rsid w:val="006E50C4"/>
    <w:rsid w:val="006E600C"/>
    <w:rsid w:val="006E6A5B"/>
    <w:rsid w:val="006F3ED9"/>
    <w:rsid w:val="00700D88"/>
    <w:rsid w:val="00706035"/>
    <w:rsid w:val="00713C6D"/>
    <w:rsid w:val="00730C99"/>
    <w:rsid w:val="0073464C"/>
    <w:rsid w:val="00750664"/>
    <w:rsid w:val="007610A0"/>
    <w:rsid w:val="00765683"/>
    <w:rsid w:val="0077015B"/>
    <w:rsid w:val="00785C4E"/>
    <w:rsid w:val="007A6644"/>
    <w:rsid w:val="007B23A9"/>
    <w:rsid w:val="007D4716"/>
    <w:rsid w:val="00803F67"/>
    <w:rsid w:val="0082159D"/>
    <w:rsid w:val="00833934"/>
    <w:rsid w:val="00834B22"/>
    <w:rsid w:val="008351B6"/>
    <w:rsid w:val="008503CF"/>
    <w:rsid w:val="00864BC3"/>
    <w:rsid w:val="00867A37"/>
    <w:rsid w:val="00886A57"/>
    <w:rsid w:val="008A10A6"/>
    <w:rsid w:val="008D32FC"/>
    <w:rsid w:val="008E2F56"/>
    <w:rsid w:val="008F0756"/>
    <w:rsid w:val="008F12B8"/>
    <w:rsid w:val="008F2BD7"/>
    <w:rsid w:val="008F3BB2"/>
    <w:rsid w:val="00912861"/>
    <w:rsid w:val="00937399"/>
    <w:rsid w:val="00984649"/>
    <w:rsid w:val="00997497"/>
    <w:rsid w:val="009B51CC"/>
    <w:rsid w:val="009C0434"/>
    <w:rsid w:val="009C153B"/>
    <w:rsid w:val="009D4E62"/>
    <w:rsid w:val="00A07177"/>
    <w:rsid w:val="00A414C8"/>
    <w:rsid w:val="00A768C9"/>
    <w:rsid w:val="00A87604"/>
    <w:rsid w:val="00AE229F"/>
    <w:rsid w:val="00AF01CF"/>
    <w:rsid w:val="00B12059"/>
    <w:rsid w:val="00B32293"/>
    <w:rsid w:val="00B718F5"/>
    <w:rsid w:val="00B90B92"/>
    <w:rsid w:val="00BA1780"/>
    <w:rsid w:val="00BB0938"/>
    <w:rsid w:val="00BB12E5"/>
    <w:rsid w:val="00BB259A"/>
    <w:rsid w:val="00BC1DEF"/>
    <w:rsid w:val="00BC4088"/>
    <w:rsid w:val="00BD103E"/>
    <w:rsid w:val="00BF513D"/>
    <w:rsid w:val="00C021B3"/>
    <w:rsid w:val="00C15D10"/>
    <w:rsid w:val="00C16EFC"/>
    <w:rsid w:val="00C23773"/>
    <w:rsid w:val="00C257E6"/>
    <w:rsid w:val="00C30619"/>
    <w:rsid w:val="00C36B81"/>
    <w:rsid w:val="00C4262E"/>
    <w:rsid w:val="00C463C7"/>
    <w:rsid w:val="00C833E5"/>
    <w:rsid w:val="00C97FAE"/>
    <w:rsid w:val="00CA4809"/>
    <w:rsid w:val="00CC1CE5"/>
    <w:rsid w:val="00CC393A"/>
    <w:rsid w:val="00CD6669"/>
    <w:rsid w:val="00CD7C60"/>
    <w:rsid w:val="00D0095F"/>
    <w:rsid w:val="00D50578"/>
    <w:rsid w:val="00D625F1"/>
    <w:rsid w:val="00D64B65"/>
    <w:rsid w:val="00D677FE"/>
    <w:rsid w:val="00D75DC0"/>
    <w:rsid w:val="00D946B8"/>
    <w:rsid w:val="00DA12E8"/>
    <w:rsid w:val="00DA3C67"/>
    <w:rsid w:val="00DB1974"/>
    <w:rsid w:val="00DB69C0"/>
    <w:rsid w:val="00DB7DE9"/>
    <w:rsid w:val="00DC4D4C"/>
    <w:rsid w:val="00DD4707"/>
    <w:rsid w:val="00DD7D16"/>
    <w:rsid w:val="00DE56F8"/>
    <w:rsid w:val="00E741A4"/>
    <w:rsid w:val="00E749F5"/>
    <w:rsid w:val="00E8138B"/>
    <w:rsid w:val="00E96884"/>
    <w:rsid w:val="00EA2922"/>
    <w:rsid w:val="00ED2DB2"/>
    <w:rsid w:val="00ED45C1"/>
    <w:rsid w:val="00ED7C16"/>
    <w:rsid w:val="00EE2B0F"/>
    <w:rsid w:val="00EE52D1"/>
    <w:rsid w:val="00EE6F75"/>
    <w:rsid w:val="00EF5BA2"/>
    <w:rsid w:val="00F05E95"/>
    <w:rsid w:val="00F12E16"/>
    <w:rsid w:val="00F22763"/>
    <w:rsid w:val="00F352BC"/>
    <w:rsid w:val="00F4604E"/>
    <w:rsid w:val="00F50B2A"/>
    <w:rsid w:val="00F53731"/>
    <w:rsid w:val="00F56B26"/>
    <w:rsid w:val="00F72984"/>
    <w:rsid w:val="00F7674E"/>
    <w:rsid w:val="00F97604"/>
    <w:rsid w:val="00FA7EE2"/>
    <w:rsid w:val="00FB294F"/>
    <w:rsid w:val="00FD0030"/>
    <w:rsid w:val="00FF0DE0"/>
    <w:rsid w:val="02CF4CE8"/>
    <w:rsid w:val="04156BFD"/>
    <w:rsid w:val="05063D7F"/>
    <w:rsid w:val="05A5708C"/>
    <w:rsid w:val="09A34AE0"/>
    <w:rsid w:val="0A582D74"/>
    <w:rsid w:val="0C00483C"/>
    <w:rsid w:val="0D9804AC"/>
    <w:rsid w:val="0DDA791E"/>
    <w:rsid w:val="123353A1"/>
    <w:rsid w:val="130F49E2"/>
    <w:rsid w:val="13602A9F"/>
    <w:rsid w:val="13936861"/>
    <w:rsid w:val="17977775"/>
    <w:rsid w:val="1D927673"/>
    <w:rsid w:val="208F6602"/>
    <w:rsid w:val="21641450"/>
    <w:rsid w:val="2200260F"/>
    <w:rsid w:val="226A2E83"/>
    <w:rsid w:val="24F5659E"/>
    <w:rsid w:val="251610A0"/>
    <w:rsid w:val="26705BD1"/>
    <w:rsid w:val="26736BAE"/>
    <w:rsid w:val="298A635B"/>
    <w:rsid w:val="2C286CBB"/>
    <w:rsid w:val="2EC9480B"/>
    <w:rsid w:val="3723228B"/>
    <w:rsid w:val="37702892"/>
    <w:rsid w:val="3AF41F6E"/>
    <w:rsid w:val="3C460065"/>
    <w:rsid w:val="3C527DA1"/>
    <w:rsid w:val="3CF47A8D"/>
    <w:rsid w:val="3D5B2BB6"/>
    <w:rsid w:val="3DE63740"/>
    <w:rsid w:val="3E267C4F"/>
    <w:rsid w:val="3FB419F3"/>
    <w:rsid w:val="40400BE3"/>
    <w:rsid w:val="40DE215D"/>
    <w:rsid w:val="4150251C"/>
    <w:rsid w:val="442624E3"/>
    <w:rsid w:val="445F2F90"/>
    <w:rsid w:val="479733DA"/>
    <w:rsid w:val="481351D2"/>
    <w:rsid w:val="4AB1034C"/>
    <w:rsid w:val="5248189E"/>
    <w:rsid w:val="53543565"/>
    <w:rsid w:val="558A062C"/>
    <w:rsid w:val="55D20C3F"/>
    <w:rsid w:val="57CC3356"/>
    <w:rsid w:val="5B8E0527"/>
    <w:rsid w:val="5BE87A71"/>
    <w:rsid w:val="5F066F8F"/>
    <w:rsid w:val="60E14991"/>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60314"/>
  <w15:docId w15:val="{491433AB-BBDC-48CE-AC7D-16D0C1C5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Autospacing="1" w:afterAutospacing="1"/>
      <w:jc w:val="left"/>
    </w:pPr>
    <w:rPr>
      <w:kern w:val="0"/>
      <w:sz w:val="24"/>
    </w:rPr>
  </w:style>
  <w:style w:type="character" w:styleId="a9">
    <w:name w:val="Strong"/>
    <w:basedOn w:val="a0"/>
    <w:uiPriority w:val="22"/>
    <w:qFormat/>
    <w:rPr>
      <w:b/>
    </w:rPr>
  </w:style>
  <w:style w:type="character" w:styleId="aa">
    <w:name w:val="FollowedHyperlink"/>
    <w:uiPriority w:val="99"/>
    <w:unhideWhenUsed/>
    <w:qFormat/>
    <w:rPr>
      <w:color w:val="954F72"/>
      <w:u w:val="single"/>
    </w:rPr>
  </w:style>
  <w:style w:type="character" w:styleId="ab">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 w:type="paragraph" w:styleId="ac">
    <w:name w:val="List Paragraph"/>
    <w:basedOn w:val="a"/>
    <w:uiPriority w:val="99"/>
    <w:unhideWhenUsed/>
    <w:pPr>
      <w:ind w:firstLineChars="200" w:firstLine="420"/>
    </w:pPr>
  </w:style>
  <w:style w:type="paragraph" w:customStyle="1" w:styleId="1">
    <w:name w:val="修订1"/>
    <w:hidden/>
    <w:uiPriority w:val="99"/>
    <w:unhideWhenUsed/>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3745</Words>
  <Characters>21347</Characters>
  <Application>Microsoft Office Word</Application>
  <DocSecurity>0</DocSecurity>
  <Lines>177</Lines>
  <Paragraphs>50</Paragraphs>
  <ScaleCrop>false</ScaleCrop>
  <Company>Microsoft</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3</cp:revision>
  <cp:lastPrinted>2024-07-19T01:09:00Z</cp:lastPrinted>
  <dcterms:created xsi:type="dcterms:W3CDTF">2025-04-21T12:27:00Z</dcterms:created>
  <dcterms:modified xsi:type="dcterms:W3CDTF">2025-05-29T06:22:00Z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3126CFDB0BB14966A408701E754B1FE7_13</vt:lpwstr>
  </property>
  <property fmtid="{D5CDD505-2E9C-101B-9397-08002B2CF9AE}" pid="3" name="KSOProductBuildVer">
    <vt:lpwstr>2052-12.1.0.21171</vt:lpwstr>
  </property>
  <property fmtid="{D5CDD505-2E9C-101B-9397-08002B2CF9AE}" pid="4" name="KSOTemplateDocerSaveRecord">
    <vt:lpwstr>eyJoZGlkIjoiMzRlN2IwZmE3YmM0OTQwZTYwNjU1MzRiMDExMWI0OWQiLCJ1c2VySWQiOiI1Mzg3NDE5MTUifQ==</vt:lpwstr>
  </property>
</Properties>
</file>