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781E" w14:textId="0D8BBE98" w:rsidR="003D3AAD" w:rsidRPr="00B24E0C" w:rsidRDefault="00000000">
      <w:pPr>
        <w:jc w:val="center"/>
        <w:rPr>
          <w:rFonts w:ascii="方正小标宋简体" w:eastAsia="方正小标宋简体" w:hAnsi="宋体" w:hint="eastAsia"/>
          <w:sz w:val="36"/>
          <w:szCs w:val="21"/>
        </w:rPr>
      </w:pPr>
      <w:r w:rsidRPr="00B24E0C">
        <w:rPr>
          <w:rFonts w:ascii="方正小标宋简体" w:eastAsia="方正小标宋简体" w:hAnsi="宋体" w:hint="eastAsia"/>
          <w:sz w:val="36"/>
          <w:szCs w:val="21"/>
        </w:rPr>
        <w:t>海南自由贸易港国际商事仲裁发展若干规定</w:t>
      </w:r>
    </w:p>
    <w:p w14:paraId="5421D90B" w14:textId="77777777" w:rsidR="00B24E0C" w:rsidRDefault="00000000" w:rsidP="00B24E0C">
      <w:pPr>
        <w:jc w:val="center"/>
        <w:rPr>
          <w:b/>
          <w:bCs/>
          <w:sz w:val="24"/>
          <w:szCs w:val="21"/>
        </w:rPr>
      </w:pPr>
      <w:r w:rsidRPr="00B24E0C">
        <w:rPr>
          <w:rFonts w:eastAsia="宋体"/>
          <w:b/>
          <w:bCs/>
          <w:sz w:val="36"/>
          <w:szCs w:val="21"/>
        </w:rPr>
        <w:t>Several Provisions on the Development of International Commercial Arbitration</w:t>
      </w:r>
      <w:r w:rsidRPr="00B24E0C">
        <w:rPr>
          <w:rFonts w:eastAsia="宋体" w:hint="eastAsia"/>
          <w:b/>
          <w:bCs/>
          <w:sz w:val="36"/>
          <w:szCs w:val="21"/>
        </w:rPr>
        <w:t xml:space="preserve"> in the Hainan Free</w:t>
      </w:r>
      <w:r w:rsidRPr="00B24E0C">
        <w:rPr>
          <w:rFonts w:eastAsia="宋体"/>
          <w:b/>
          <w:bCs/>
          <w:sz w:val="36"/>
          <w:szCs w:val="21"/>
        </w:rPr>
        <w:t xml:space="preserve"> Trade Port</w:t>
      </w:r>
      <w:r w:rsidRPr="00B24E0C">
        <w:rPr>
          <w:rFonts w:eastAsia="楷体_GB2312"/>
        </w:rPr>
        <w:t>（</w:t>
      </w:r>
      <w:r w:rsidRPr="00B24E0C">
        <w:rPr>
          <w:rFonts w:eastAsia="楷体_GB2312"/>
        </w:rPr>
        <w:t>2024</w:t>
      </w:r>
      <w:r w:rsidRPr="00B24E0C">
        <w:rPr>
          <w:rFonts w:eastAsia="楷体_GB2312"/>
        </w:rPr>
        <w:t>年</w:t>
      </w:r>
      <w:r w:rsidRPr="00B24E0C">
        <w:rPr>
          <w:rFonts w:eastAsia="楷体_GB2312"/>
        </w:rPr>
        <w:t>5</w:t>
      </w:r>
      <w:r w:rsidRPr="00B24E0C">
        <w:rPr>
          <w:rFonts w:eastAsia="楷体_GB2312"/>
        </w:rPr>
        <w:t>月</w:t>
      </w:r>
      <w:r w:rsidRPr="00B24E0C">
        <w:rPr>
          <w:rFonts w:eastAsia="楷体_GB2312"/>
        </w:rPr>
        <w:t>29</w:t>
      </w:r>
      <w:r w:rsidRPr="00B24E0C">
        <w:rPr>
          <w:rFonts w:eastAsia="楷体_GB2312"/>
        </w:rPr>
        <w:t>日海南省第七届人民代表大会常务委员会第十一次会议通过）</w:t>
      </w:r>
    </w:p>
    <w:p w14:paraId="791ACCF4" w14:textId="1C751E8D" w:rsidR="003D3AAD" w:rsidRPr="00B24E0C" w:rsidRDefault="00000000" w:rsidP="00B24E0C">
      <w:pPr>
        <w:jc w:val="center"/>
        <w:rPr>
          <w:b/>
          <w:bCs/>
          <w:sz w:val="24"/>
          <w:szCs w:val="21"/>
        </w:rPr>
      </w:pPr>
      <w:r>
        <w:rPr>
          <w:rFonts w:eastAsia="楷体_GB2312" w:hint="eastAsia"/>
        </w:rPr>
        <w:t>(Adopted at the 11</w:t>
      </w:r>
      <w:r>
        <w:rPr>
          <w:rFonts w:eastAsia="楷体_GB2312"/>
        </w:rPr>
        <w:t>th</w:t>
      </w:r>
      <w:r>
        <w:rPr>
          <w:rFonts w:eastAsia="楷体_GB2312" w:hint="eastAsia"/>
        </w:rPr>
        <w:t xml:space="preserve"> Session of the 7th Hainan Provincial People</w:t>
      </w:r>
      <w:r>
        <w:rPr>
          <w:rFonts w:eastAsia="楷体_GB2312"/>
        </w:rPr>
        <w:t>’</w:t>
      </w:r>
      <w:r>
        <w:rPr>
          <w:rFonts w:eastAsia="楷体_GB2312" w:hint="eastAsia"/>
        </w:rPr>
        <w:t>s Congress Standing Committee on May 29, 2024)</w:t>
      </w:r>
    </w:p>
    <w:p w14:paraId="315B5114" w14:textId="77777777" w:rsidR="003D3AAD" w:rsidRDefault="00000000">
      <w:r>
        <w:rPr>
          <w:rFonts w:ascii="宋体" w:eastAsia="宋体" w:hAnsi="宋体"/>
        </w:rPr>
        <w:t>​</w:t>
      </w:r>
    </w:p>
    <w:p w14:paraId="1742455C" w14:textId="77777777" w:rsidR="003D3AAD" w:rsidRDefault="00000000">
      <w:pPr>
        <w:ind w:firstLineChars="200" w:firstLine="632"/>
        <w:rPr>
          <w:rFonts w:ascii="仿宋_GB2312" w:hAnsi="仿宋_GB2312" w:hint="eastAsia"/>
        </w:rPr>
      </w:pPr>
      <w:r>
        <w:rPr>
          <w:rFonts w:ascii="黑体" w:eastAsia="黑体" w:hAnsi="黑体"/>
        </w:rPr>
        <w:t>第一条</w:t>
      </w:r>
      <w:r>
        <w:rPr>
          <w:rFonts w:ascii="仿宋_GB2312" w:hAnsi="仿宋_GB2312"/>
        </w:rPr>
        <w:t xml:space="preserve">　为了促进海南自由贸易港国际商事仲裁事业发展，提高仲裁公信力，创新多元商事纠纷解决机制，推进服务海南自由贸易港、面向太平洋和印度洋的国际商事仲裁中心建设，遵循《中华人民共和国仲裁法》（以下简称《仲裁法》）等有关法律、法规基本原则，根据《中华人民共和国海南自由贸易港法》，结合实际，制定本规定。</w:t>
      </w:r>
    </w:p>
    <w:p w14:paraId="24B59EB7" w14:textId="77777777" w:rsidR="003D3AAD" w:rsidRDefault="00000000">
      <w:pPr>
        <w:ind w:firstLineChars="200" w:firstLine="634"/>
      </w:pPr>
      <w:r>
        <w:rPr>
          <w:b/>
          <w:bCs/>
        </w:rPr>
        <w:t>Section 1</w:t>
      </w:r>
      <w:r>
        <w:rPr>
          <w:rFonts w:hint="eastAsia"/>
        </w:rPr>
        <w:t xml:space="preserve"> The</w:t>
      </w:r>
      <w:r>
        <w:rPr>
          <w:i/>
          <w:iCs/>
        </w:rPr>
        <w:t xml:space="preserve"> Several Provisions on the Development of International Commercial Arbitration</w:t>
      </w:r>
      <w:r>
        <w:rPr>
          <w:rFonts w:hint="eastAsia"/>
        </w:rPr>
        <w:t xml:space="preserve"> </w:t>
      </w:r>
      <w:r>
        <w:rPr>
          <w:rFonts w:hint="eastAsia"/>
          <w:i/>
          <w:iCs/>
        </w:rPr>
        <w:t>in the Hainan Free</w:t>
      </w:r>
      <w:r>
        <w:rPr>
          <w:i/>
          <w:iCs/>
        </w:rPr>
        <w:t xml:space="preserve"> Trade Port </w:t>
      </w:r>
      <w:r>
        <w:rPr>
          <w:rFonts w:hint="eastAsia"/>
        </w:rPr>
        <w:t xml:space="preserve">(these </w:t>
      </w:r>
      <w:r>
        <w:t>“</w:t>
      </w:r>
      <w:r>
        <w:rPr>
          <w:rFonts w:hint="eastAsia"/>
        </w:rPr>
        <w:t>Provisions</w:t>
      </w:r>
      <w:r>
        <w:t>”</w:t>
      </w:r>
      <w:r>
        <w:rPr>
          <w:rFonts w:hint="eastAsia"/>
        </w:rPr>
        <w:t xml:space="preserve">) are enacted to promote the development of international commercial arbitration in the Hainan Free Trade Port, enhance the credibility of arbitration, innovate diversified mechanisms for resolving commercial disputes, and advance the development of an international commercial arbitration center </w:t>
      </w:r>
      <w:r>
        <w:t>serving Hainan Free Trade Port </w:t>
      </w:r>
      <w:r>
        <w:rPr>
          <w:rFonts w:hint="eastAsia"/>
        </w:rPr>
        <w:t xml:space="preserve">and extending to the Pacific and Indian Ocean </w:t>
      </w:r>
      <w:r>
        <w:rPr>
          <w:rFonts w:hint="eastAsia"/>
        </w:rPr>
        <w:lastRenderedPageBreak/>
        <w:t xml:space="preserve">areas based on the basic principles of the </w:t>
      </w:r>
      <w:r>
        <w:rPr>
          <w:i/>
          <w:iCs/>
        </w:rPr>
        <w:t>Arbitration Law of the People’s Republic of China</w:t>
      </w:r>
      <w:r>
        <w:rPr>
          <w:rFonts w:hint="eastAsia"/>
        </w:rPr>
        <w:t xml:space="preserve"> (hereinafter </w:t>
      </w:r>
      <w:r>
        <w:t>“Arbitration</w:t>
      </w:r>
      <w:r>
        <w:rPr>
          <w:rFonts w:hint="eastAsia"/>
        </w:rPr>
        <w:t xml:space="preserve"> Law</w:t>
      </w:r>
      <w:r>
        <w:t>”</w:t>
      </w:r>
      <w:r>
        <w:rPr>
          <w:rFonts w:hint="eastAsia"/>
        </w:rPr>
        <w:t xml:space="preserve">), </w:t>
      </w:r>
      <w:r>
        <w:rPr>
          <w:i/>
          <w:iCs/>
        </w:rPr>
        <w:t>Hainan Free Trade Port Law of the People’s Republic of China</w:t>
      </w:r>
      <w:r>
        <w:rPr>
          <w:rFonts w:hint="eastAsia"/>
        </w:rPr>
        <w:t xml:space="preserve"> and in light of actual circumstances.</w:t>
      </w:r>
    </w:p>
    <w:p w14:paraId="646B8CC6" w14:textId="77777777" w:rsidR="003D3AAD" w:rsidRDefault="00000000">
      <w:pPr>
        <w:ind w:firstLineChars="200" w:firstLine="632"/>
        <w:rPr>
          <w:rFonts w:ascii="仿宋_GB2312" w:hAnsi="仿宋_GB2312" w:hint="eastAsia"/>
        </w:rPr>
      </w:pPr>
      <w:r>
        <w:rPr>
          <w:rFonts w:ascii="黑体" w:eastAsia="黑体" w:hAnsi="黑体"/>
        </w:rPr>
        <w:t>第二条</w:t>
      </w:r>
      <w:r>
        <w:rPr>
          <w:rFonts w:ascii="仿宋_GB2312" w:hAnsi="仿宋_GB2312"/>
        </w:rPr>
        <w:t xml:space="preserve">　省人民政府应当支持和促进仲裁事业发展，研究制定支持服务仲裁发展政策，统筹协调国际商事仲裁发展的重大事项。</w:t>
      </w:r>
    </w:p>
    <w:p w14:paraId="6462AF2B" w14:textId="77777777" w:rsidR="003D3AAD" w:rsidRDefault="00000000">
      <w:pPr>
        <w:ind w:firstLineChars="200" w:firstLine="634"/>
      </w:pPr>
      <w:r>
        <w:rPr>
          <w:b/>
          <w:bCs/>
        </w:rPr>
        <w:t>Section 2</w:t>
      </w:r>
      <w:r>
        <w:t xml:space="preserve"> The Provincial People’s Government shall support and promote the development of arbitration, </w:t>
      </w:r>
      <w:r>
        <w:rPr>
          <w:rFonts w:hint="eastAsia"/>
        </w:rPr>
        <w:t xml:space="preserve">prepare </w:t>
      </w:r>
      <w:r>
        <w:t>policies to support arbitration services, and coordinate major matters concerning the development of international commercial arbitration.</w:t>
      </w:r>
    </w:p>
    <w:p w14:paraId="0D04642B" w14:textId="77777777" w:rsidR="003D3AAD" w:rsidRDefault="00000000">
      <w:pPr>
        <w:ind w:firstLineChars="200" w:firstLine="632"/>
        <w:rPr>
          <w:rFonts w:ascii="仿宋_GB2312" w:hAnsi="仿宋_GB2312" w:hint="eastAsia"/>
        </w:rPr>
      </w:pPr>
      <w:r>
        <w:rPr>
          <w:rFonts w:ascii="仿宋_GB2312" w:hAnsi="仿宋_GB2312"/>
        </w:rPr>
        <w:t>省人民政府司法行政部门负责指导监督仲裁工作，组织编制仲裁发展规划，依法加强对仲裁机构的登记管理，优化登记服务。</w:t>
      </w:r>
    </w:p>
    <w:p w14:paraId="230AF89C" w14:textId="77777777" w:rsidR="003D3AAD" w:rsidRDefault="00000000">
      <w:pPr>
        <w:ind w:firstLineChars="200" w:firstLine="632"/>
      </w:pPr>
      <w:r>
        <w:t>The judicial administrati</w:t>
      </w:r>
      <w:r>
        <w:rPr>
          <w:rFonts w:hint="eastAsia"/>
        </w:rPr>
        <w:t>on</w:t>
      </w:r>
      <w:r>
        <w:t xml:space="preserve"> of the Provincial People’s Government shall guide and supervise arbitration work, organize the preparation</w:t>
      </w:r>
      <w:r>
        <w:rPr>
          <w:rFonts w:hint="eastAsia"/>
        </w:rPr>
        <w:t xml:space="preserve"> </w:t>
      </w:r>
      <w:r>
        <w:t xml:space="preserve">of arbitration development plans, </w:t>
      </w:r>
      <w:r>
        <w:rPr>
          <w:rFonts w:hint="eastAsia"/>
        </w:rPr>
        <w:t xml:space="preserve">and </w:t>
      </w:r>
      <w:r>
        <w:t>strengthen the registration management of arbitration institutions in accordance with law</w:t>
      </w:r>
      <w:r>
        <w:rPr>
          <w:rFonts w:hint="eastAsia"/>
        </w:rPr>
        <w:t xml:space="preserve"> for </w:t>
      </w:r>
      <w:r>
        <w:t>optimizing registration services.</w:t>
      </w:r>
    </w:p>
    <w:p w14:paraId="7C839019" w14:textId="77777777" w:rsidR="003D3AAD" w:rsidRDefault="00000000">
      <w:pPr>
        <w:ind w:firstLineChars="200" w:firstLine="632"/>
        <w:rPr>
          <w:rFonts w:ascii="仿宋_GB2312" w:hAnsi="仿宋_GB2312" w:hint="eastAsia"/>
        </w:rPr>
      </w:pPr>
      <w:r>
        <w:rPr>
          <w:rFonts w:ascii="仿宋_GB2312" w:hAnsi="仿宋_GB2312"/>
        </w:rPr>
        <w:t>省人民政府发展和改革、自然资源和规划、商务、财政、人力资源和社会保障、公安等部门，以及海事等单位，有关市县人民政府及其部门依据各自职责，加强协同配合，做好国际商事仲裁发展相关工作。</w:t>
      </w:r>
    </w:p>
    <w:p w14:paraId="502A8D73" w14:textId="77777777" w:rsidR="003D3AAD" w:rsidRDefault="00000000">
      <w:pPr>
        <w:ind w:firstLineChars="200" w:firstLine="632"/>
      </w:pPr>
      <w:r>
        <w:lastRenderedPageBreak/>
        <w:t xml:space="preserve">The Provincial People’s Government’s departments, such as those responsible for development and reform, natural resources and planning, commerce, finance, human resources and social security, public security, as well as maritime </w:t>
      </w:r>
      <w:r>
        <w:rPr>
          <w:rFonts w:hint="eastAsia"/>
        </w:rPr>
        <w:t>affairs</w:t>
      </w:r>
      <w:r>
        <w:t>, local people’s governments and their departments, shall strengthen coordination and cooperation in the development of international commercial arbitration in line with their respective duties.</w:t>
      </w:r>
    </w:p>
    <w:p w14:paraId="5E3BFE0D" w14:textId="77777777" w:rsidR="003D3AAD" w:rsidRDefault="00000000">
      <w:pPr>
        <w:ind w:firstLineChars="200" w:firstLine="632"/>
        <w:rPr>
          <w:rFonts w:ascii="仿宋_GB2312" w:hAnsi="仿宋_GB2312" w:hint="eastAsia"/>
        </w:rPr>
      </w:pPr>
      <w:r>
        <w:rPr>
          <w:rFonts w:ascii="黑体" w:eastAsia="黑体" w:hAnsi="黑体"/>
        </w:rPr>
        <w:t>第三条</w:t>
      </w:r>
      <w:r>
        <w:rPr>
          <w:rFonts w:ascii="仿宋_GB2312" w:hAnsi="仿宋_GB2312"/>
        </w:rPr>
        <w:t xml:space="preserve">　县级以上人民政府及其有关部门在规划、资金、土地、人才、公用事业等方面加大对仲裁等法律服务机构的支持力度。</w:t>
      </w:r>
    </w:p>
    <w:p w14:paraId="13247338" w14:textId="77777777" w:rsidR="003D3AAD" w:rsidRDefault="00000000">
      <w:pPr>
        <w:ind w:firstLineChars="200" w:firstLine="634"/>
      </w:pPr>
      <w:r>
        <w:rPr>
          <w:b/>
          <w:bCs/>
        </w:rPr>
        <w:t>Section 3</w:t>
      </w:r>
      <w:r>
        <w:t xml:space="preserve"> People’s governments at the county level and above and their relevant departments shall increase support for </w:t>
      </w:r>
      <w:r>
        <w:rPr>
          <w:rFonts w:hint="eastAsia"/>
        </w:rPr>
        <w:t xml:space="preserve">arbitration agencies and other </w:t>
      </w:r>
      <w:r>
        <w:t>legal service institutions in aspects such as planning, funding, land, talent, and public utilities.</w:t>
      </w:r>
    </w:p>
    <w:p w14:paraId="3E8E1303" w14:textId="77777777" w:rsidR="003D3AAD" w:rsidRDefault="00000000">
      <w:pPr>
        <w:ind w:firstLineChars="200" w:firstLine="632"/>
        <w:rPr>
          <w:rFonts w:ascii="仿宋_GB2312" w:hAnsi="仿宋_GB2312" w:hint="eastAsia"/>
        </w:rPr>
      </w:pPr>
      <w:r>
        <w:rPr>
          <w:rFonts w:ascii="仿宋_GB2312" w:hAnsi="仿宋_GB2312"/>
        </w:rPr>
        <w:t>县级以上人民政府及其有关部门应当支持高等院校、科研机构、行业协会、商会等加大对仲裁及其相关专业人才培养力度，支持律师、公证、鉴定评估、域外法律查明、翻译、速记等行业发展，提升仲裁服务水平。</w:t>
      </w:r>
    </w:p>
    <w:p w14:paraId="487ABBE3" w14:textId="77777777" w:rsidR="003D3AAD" w:rsidRDefault="00000000">
      <w:pPr>
        <w:ind w:firstLineChars="200" w:firstLine="632"/>
      </w:pPr>
      <w:r>
        <w:t>People’s governments at the county level and above</w:t>
      </w:r>
      <w:r>
        <w:rPr>
          <w:rFonts w:hint="eastAsia"/>
        </w:rPr>
        <w:t xml:space="preserve"> and </w:t>
      </w:r>
      <w:r>
        <w:t xml:space="preserve">their relevant departments, shall support higher education institutions, research institutions, industry associations, and chambers of commerce to enhance the training of talent in arbitration and related </w:t>
      </w:r>
      <w:r>
        <w:lastRenderedPageBreak/>
        <w:t>fields, support the development of industries such as l</w:t>
      </w:r>
      <w:r>
        <w:rPr>
          <w:rFonts w:hint="eastAsia"/>
        </w:rPr>
        <w:t>egal services</w:t>
      </w:r>
      <w:r>
        <w:t>, notarization, appraisal, foreign legal verification, translation, and stenography, and improve arbitration services.</w:t>
      </w:r>
    </w:p>
    <w:p w14:paraId="6B7C2F35" w14:textId="77777777" w:rsidR="003D3AAD" w:rsidRDefault="00000000">
      <w:pPr>
        <w:ind w:firstLineChars="200" w:firstLine="632"/>
        <w:rPr>
          <w:rFonts w:ascii="仿宋_GB2312" w:hAnsi="仿宋_GB2312" w:hint="eastAsia"/>
        </w:rPr>
      </w:pPr>
      <w:r>
        <w:rPr>
          <w:rFonts w:ascii="仿宋_GB2312" w:hAnsi="仿宋_GB2312"/>
        </w:rPr>
        <w:t>鼓励有关市、县、自治县人民政府和重点园区制定促进仲裁发展的具体措施。</w:t>
      </w:r>
    </w:p>
    <w:p w14:paraId="2C164EA7" w14:textId="77777777" w:rsidR="003D3AAD" w:rsidRDefault="00000000">
      <w:pPr>
        <w:ind w:firstLineChars="200" w:firstLine="632"/>
      </w:pPr>
      <w:r>
        <w:rPr>
          <w:rFonts w:hint="eastAsia"/>
        </w:rPr>
        <w:t>People</w:t>
      </w:r>
      <w:r>
        <w:t>’</w:t>
      </w:r>
      <w:r>
        <w:rPr>
          <w:rFonts w:hint="eastAsia"/>
        </w:rPr>
        <w:t>s governments of cities, counties and autonomous counties</w:t>
      </w:r>
      <w:r>
        <w:t xml:space="preserve"> and key industrial parks </w:t>
      </w:r>
      <w:r>
        <w:rPr>
          <w:rFonts w:hint="eastAsia"/>
        </w:rPr>
        <w:t xml:space="preserve">are encouraged </w:t>
      </w:r>
      <w:r>
        <w:t xml:space="preserve">to develop specific measures to promote arbitration </w:t>
      </w:r>
      <w:r>
        <w:rPr>
          <w:rFonts w:hint="eastAsia"/>
        </w:rPr>
        <w:t>services</w:t>
      </w:r>
      <w:r>
        <w:t>.</w:t>
      </w:r>
    </w:p>
    <w:p w14:paraId="162BEB48" w14:textId="77777777" w:rsidR="003D3AAD" w:rsidRDefault="00000000">
      <w:pPr>
        <w:ind w:firstLineChars="200" w:firstLine="632"/>
        <w:rPr>
          <w:rFonts w:ascii="仿宋_GB2312" w:hAnsi="仿宋_GB2312" w:hint="eastAsia"/>
        </w:rPr>
      </w:pPr>
      <w:r>
        <w:rPr>
          <w:rFonts w:ascii="黑体" w:eastAsia="黑体" w:hAnsi="黑体"/>
        </w:rPr>
        <w:t>第四条</w:t>
      </w:r>
      <w:r>
        <w:rPr>
          <w:rFonts w:ascii="仿宋_GB2312" w:hAnsi="仿宋_GB2312"/>
        </w:rPr>
        <w:t xml:space="preserve">　海南自由贸易港仲裁行业协会（以下简称仲裁协会）是海南自由贸易港内的仲裁机构和仲裁从业人员的自律组织。鼓励海南自由贸易港内的仲裁机构聘任的境外仲裁员自愿申请加入协会。</w:t>
      </w:r>
    </w:p>
    <w:p w14:paraId="19F0DC54" w14:textId="77777777" w:rsidR="003D3AAD" w:rsidRDefault="00000000">
      <w:pPr>
        <w:ind w:firstLineChars="200" w:firstLine="634"/>
      </w:pPr>
      <w:r>
        <w:rPr>
          <w:b/>
          <w:bCs/>
        </w:rPr>
        <w:t>Section 4</w:t>
      </w:r>
      <w:r>
        <w:t xml:space="preserve"> The Hainan Free Trade Port Arbitration Industry Association (hereinafter “Arbitration Association”) is a self-regulatory organization for arbitration institutions and practitioners </w:t>
      </w:r>
      <w:r>
        <w:rPr>
          <w:rFonts w:hint="eastAsia"/>
        </w:rPr>
        <w:t>in the Hainan Free</w:t>
      </w:r>
      <w:r>
        <w:t xml:space="preserve"> Trade Port. Arbitration institutions </w:t>
      </w:r>
      <w:r>
        <w:rPr>
          <w:rFonts w:hint="eastAsia"/>
        </w:rPr>
        <w:t>in the Hainan Free Trade Port</w:t>
      </w:r>
      <w:r>
        <w:t xml:space="preserve"> are encouraged to encourage foreign arbitrators appointed by them to voluntarily seek membership in Arbitration Association</w:t>
      </w:r>
      <w:r>
        <w:rPr>
          <w:rFonts w:hint="eastAsia"/>
        </w:rPr>
        <w:t>.</w:t>
      </w:r>
    </w:p>
    <w:p w14:paraId="2DEDF9B5" w14:textId="77777777" w:rsidR="003D3AAD" w:rsidRDefault="00000000">
      <w:pPr>
        <w:ind w:firstLineChars="200" w:firstLine="632"/>
        <w:rPr>
          <w:rFonts w:ascii="仿宋_GB2312" w:hAnsi="仿宋_GB2312" w:hint="eastAsia"/>
        </w:rPr>
      </w:pPr>
      <w:r>
        <w:rPr>
          <w:rFonts w:ascii="仿宋_GB2312" w:hAnsi="仿宋_GB2312"/>
        </w:rPr>
        <w:t>仲裁协会应当根据章程加强行业自律和行业诚信建设，对会员的行为进行监督，规范行业秩序，维护仲裁机构和从业人员的合法权益。</w:t>
      </w:r>
    </w:p>
    <w:p w14:paraId="0CDA7689" w14:textId="77777777" w:rsidR="003D3AAD" w:rsidRDefault="00000000">
      <w:pPr>
        <w:ind w:firstLineChars="200" w:firstLine="632"/>
      </w:pPr>
      <w:r>
        <w:lastRenderedPageBreak/>
        <w:t xml:space="preserve">The Arbitration Association shall enhance industry self-discipline and integrity </w:t>
      </w:r>
      <w:r>
        <w:rPr>
          <w:rFonts w:hint="eastAsia"/>
        </w:rPr>
        <w:t>based on</w:t>
      </w:r>
      <w:r>
        <w:t xml:space="preserve"> its </w:t>
      </w:r>
      <w:r>
        <w:rPr>
          <w:rFonts w:hint="eastAsia"/>
        </w:rPr>
        <w:t>charter</w:t>
      </w:r>
      <w:r>
        <w:t xml:space="preserve">, supervise the conduct of its members, regulate industry order, and protect the </w:t>
      </w:r>
      <w:r>
        <w:rPr>
          <w:rFonts w:hint="eastAsia"/>
        </w:rPr>
        <w:t xml:space="preserve">lawful </w:t>
      </w:r>
      <w:r>
        <w:t>rights and interests of arbitration institutions and arbitration professionals.</w:t>
      </w:r>
    </w:p>
    <w:p w14:paraId="1D915259" w14:textId="77777777" w:rsidR="003D3AAD" w:rsidRDefault="00000000">
      <w:pPr>
        <w:ind w:firstLineChars="200" w:firstLine="632"/>
        <w:rPr>
          <w:rFonts w:ascii="仿宋_GB2312" w:hAnsi="仿宋_GB2312" w:hint="eastAsia"/>
        </w:rPr>
      </w:pPr>
      <w:r>
        <w:rPr>
          <w:rFonts w:ascii="仿宋_GB2312" w:hAnsi="仿宋_GB2312"/>
        </w:rPr>
        <w:t>支持仲裁协会与境内外相关行业协会、商会和经济贸易组织等加强联系，开展业务培训与交流等活动，提升仲裁专业能力。</w:t>
      </w:r>
    </w:p>
    <w:p w14:paraId="4DC3833E" w14:textId="77777777" w:rsidR="003D3AAD" w:rsidRDefault="00000000">
      <w:pPr>
        <w:ind w:firstLineChars="200" w:firstLine="632"/>
      </w:pPr>
      <w:r>
        <w:t>The Arbitration Association is supported to facilitate cooperation with relevant domestic and international industry associations, chambers of commerce, and economic and trade organizations, to conduct business training and exchanges, and to enhance arbitration expertise.</w:t>
      </w:r>
    </w:p>
    <w:p w14:paraId="6B10DFA5" w14:textId="77777777" w:rsidR="003D3AAD" w:rsidRDefault="00000000">
      <w:pPr>
        <w:ind w:firstLineChars="200" w:firstLine="632"/>
        <w:rPr>
          <w:rFonts w:ascii="仿宋_GB2312" w:hAnsi="仿宋_GB2312" w:hint="eastAsia"/>
        </w:rPr>
      </w:pPr>
      <w:r>
        <w:rPr>
          <w:rFonts w:ascii="黑体" w:eastAsia="黑体" w:hAnsi="黑体"/>
        </w:rPr>
        <w:t>第五条</w:t>
      </w:r>
      <w:r>
        <w:rPr>
          <w:rFonts w:ascii="仿宋_GB2312" w:hAnsi="仿宋_GB2312"/>
        </w:rPr>
        <w:t xml:space="preserve">　在海南自由贸易港依法组建并经省人民政府司法行政部门登记设立的仲裁机构属于非营利法人。</w:t>
      </w:r>
    </w:p>
    <w:p w14:paraId="5A41BF07" w14:textId="77777777" w:rsidR="003D3AAD" w:rsidRDefault="00000000">
      <w:pPr>
        <w:ind w:firstLineChars="200" w:firstLine="634"/>
      </w:pPr>
      <w:r>
        <w:rPr>
          <w:b/>
          <w:bCs/>
        </w:rPr>
        <w:t>Section 5</w:t>
      </w:r>
      <w:r>
        <w:t xml:space="preserve"> Arbitration institutions established legally and registered with the judicial administra</w:t>
      </w:r>
      <w:r>
        <w:rPr>
          <w:rFonts w:hint="eastAsia"/>
        </w:rPr>
        <w:t>tion</w:t>
      </w:r>
      <w:r>
        <w:t xml:space="preserve"> of the Provincial People’s Government </w:t>
      </w:r>
      <w:r>
        <w:rPr>
          <w:rFonts w:hint="eastAsia"/>
        </w:rPr>
        <w:t>in the Hainan Free</w:t>
      </w:r>
      <w:r>
        <w:t xml:space="preserve"> Trade Port shall be non-profit legal persons.</w:t>
      </w:r>
    </w:p>
    <w:p w14:paraId="0160A971" w14:textId="77777777" w:rsidR="003D3AAD" w:rsidRDefault="00000000">
      <w:pPr>
        <w:ind w:firstLineChars="200" w:firstLine="632"/>
        <w:rPr>
          <w:rFonts w:ascii="仿宋_GB2312" w:hAnsi="仿宋_GB2312" w:hint="eastAsia"/>
        </w:rPr>
      </w:pPr>
      <w:r>
        <w:rPr>
          <w:rFonts w:ascii="仿宋_GB2312" w:hAnsi="仿宋_GB2312"/>
        </w:rPr>
        <w:t>鼓励境内其他地区仲裁机构按照有关规定在海南自由贸易港设立分支机构，开展仲裁活动。</w:t>
      </w:r>
    </w:p>
    <w:p w14:paraId="3B5A53D5" w14:textId="77777777" w:rsidR="003D3AAD" w:rsidRDefault="00000000">
      <w:pPr>
        <w:ind w:firstLineChars="200" w:firstLine="632"/>
      </w:pPr>
      <w:r>
        <w:t xml:space="preserve">Other domestic arbitration institutions are encouraged to establish branches </w:t>
      </w:r>
      <w:r>
        <w:rPr>
          <w:rFonts w:hint="eastAsia"/>
        </w:rPr>
        <w:t>in the Hainan Free</w:t>
      </w:r>
      <w:r>
        <w:t xml:space="preserve"> Trade Port and carry out </w:t>
      </w:r>
      <w:r>
        <w:lastRenderedPageBreak/>
        <w:t>arbitration activities.</w:t>
      </w:r>
    </w:p>
    <w:p w14:paraId="74510820" w14:textId="77777777" w:rsidR="003D3AAD" w:rsidRDefault="00000000">
      <w:pPr>
        <w:ind w:firstLineChars="200" w:firstLine="632"/>
        <w:rPr>
          <w:rFonts w:ascii="仿宋_GB2312" w:hAnsi="仿宋_GB2312" w:hint="eastAsia"/>
        </w:rPr>
      </w:pPr>
      <w:r>
        <w:rPr>
          <w:rFonts w:ascii="仿宋_GB2312" w:hAnsi="仿宋_GB2312"/>
        </w:rPr>
        <w:t>鼓励境外仲裁机构按照有关规定在海南自由贸易港设立业务机构，开展相关涉外仲裁业务。</w:t>
      </w:r>
    </w:p>
    <w:p w14:paraId="36D5AC52" w14:textId="77777777" w:rsidR="003D3AAD" w:rsidRDefault="00000000">
      <w:pPr>
        <w:ind w:firstLineChars="200" w:firstLine="632"/>
      </w:pPr>
      <w:r>
        <w:t xml:space="preserve">Foreign arbitration institutions are encouraged to establish business offices </w:t>
      </w:r>
      <w:r>
        <w:rPr>
          <w:rFonts w:hint="eastAsia"/>
        </w:rPr>
        <w:t>in the Hainan Free</w:t>
      </w:r>
      <w:r>
        <w:t xml:space="preserve"> Trade Port and carry out relevant foreign-related arbitration services.</w:t>
      </w:r>
    </w:p>
    <w:p w14:paraId="63B196AE" w14:textId="77777777" w:rsidR="003D3AAD" w:rsidRDefault="00000000">
      <w:pPr>
        <w:ind w:firstLineChars="200" w:firstLine="632"/>
        <w:rPr>
          <w:rFonts w:ascii="仿宋_GB2312" w:hAnsi="仿宋_GB2312" w:hint="eastAsia"/>
        </w:rPr>
      </w:pPr>
      <w:r>
        <w:rPr>
          <w:rFonts w:ascii="仿宋_GB2312" w:hAnsi="仿宋_GB2312"/>
        </w:rPr>
        <w:t>海南自由贸易港内的仲裁机构可以与境内外仲裁机构按照有关规定以合作方式在海南自由贸易港设立业务机构或者分支机构。</w:t>
      </w:r>
    </w:p>
    <w:p w14:paraId="59AA70FD" w14:textId="77777777" w:rsidR="003D3AAD" w:rsidRDefault="00000000">
      <w:pPr>
        <w:ind w:firstLineChars="200" w:firstLine="632"/>
      </w:pPr>
      <w:r>
        <w:t xml:space="preserve">Arbitration institutions </w:t>
      </w:r>
      <w:r>
        <w:rPr>
          <w:rFonts w:hint="eastAsia"/>
        </w:rPr>
        <w:t>in the Hainan Free</w:t>
      </w:r>
      <w:r>
        <w:t xml:space="preserve"> Trade Port may cooperate with domestic and foreign arbitration institutions to establish business offices or branches </w:t>
      </w:r>
      <w:r>
        <w:rPr>
          <w:rFonts w:hint="eastAsia"/>
        </w:rPr>
        <w:t>in the Hainan Free</w:t>
      </w:r>
      <w:r>
        <w:t xml:space="preserve"> Trade Port</w:t>
      </w:r>
      <w:r>
        <w:rPr>
          <w:rFonts w:hint="eastAsia"/>
        </w:rPr>
        <w:t xml:space="preserve"> </w:t>
      </w:r>
      <w:r>
        <w:t xml:space="preserve">according to </w:t>
      </w:r>
      <w:r>
        <w:rPr>
          <w:rFonts w:hint="eastAsia"/>
        </w:rPr>
        <w:t>applicable regulations</w:t>
      </w:r>
      <w:r>
        <w:t>.</w:t>
      </w:r>
    </w:p>
    <w:p w14:paraId="2EEE7B89" w14:textId="77777777" w:rsidR="003D3AAD" w:rsidRDefault="00000000">
      <w:pPr>
        <w:ind w:firstLineChars="200" w:firstLine="632"/>
        <w:rPr>
          <w:rFonts w:ascii="仿宋_GB2312" w:hAnsi="仿宋_GB2312" w:hint="eastAsia"/>
        </w:rPr>
      </w:pPr>
      <w:r>
        <w:rPr>
          <w:rFonts w:ascii="黑体" w:eastAsia="黑体" w:hAnsi="黑体"/>
        </w:rPr>
        <w:t>第六条</w:t>
      </w:r>
      <w:r>
        <w:rPr>
          <w:rFonts w:ascii="仿宋_GB2312" w:hAnsi="仿宋_GB2312"/>
        </w:rPr>
        <w:t xml:space="preserve">　鼓励海南自由贸易港内的仲裁机构拓展国际业务，促进国际贸易、知识产权、科技创新、海事海商、生态经济、种业等领域仲裁专业化发展。</w:t>
      </w:r>
    </w:p>
    <w:p w14:paraId="54AC9ADA" w14:textId="77777777" w:rsidR="003D3AAD" w:rsidRDefault="00000000">
      <w:pPr>
        <w:ind w:firstLineChars="200" w:firstLine="634"/>
      </w:pPr>
      <w:r>
        <w:rPr>
          <w:b/>
          <w:bCs/>
        </w:rPr>
        <w:t>Section 6</w:t>
      </w:r>
      <w:r>
        <w:t xml:space="preserve"> Arbitration institutions </w:t>
      </w:r>
      <w:r>
        <w:rPr>
          <w:rFonts w:hint="eastAsia"/>
        </w:rPr>
        <w:t>in the Hainan Free Trade Port</w:t>
      </w:r>
      <w:r>
        <w:t xml:space="preserve"> are encouraged to expand their international practice and foster the specialization of arbitration in areas such as international trade, intellectual property, technological innovation, maritime and commercial affairs, ecological economy, and the seed industry.</w:t>
      </w:r>
    </w:p>
    <w:p w14:paraId="0E0606F2" w14:textId="77777777" w:rsidR="003D3AAD" w:rsidRDefault="00000000">
      <w:pPr>
        <w:ind w:firstLineChars="200" w:firstLine="632"/>
        <w:rPr>
          <w:rFonts w:ascii="仿宋_GB2312" w:hAnsi="仿宋_GB2312" w:hint="eastAsia"/>
        </w:rPr>
      </w:pPr>
      <w:r>
        <w:rPr>
          <w:rFonts w:ascii="仿宋_GB2312" w:hAnsi="仿宋_GB2312"/>
        </w:rPr>
        <w:t>仲裁机构可以采取仲裁、调解、谈判促进、专家辅助裁决以</w:t>
      </w:r>
      <w:r>
        <w:rPr>
          <w:rFonts w:ascii="仿宋_GB2312" w:hAnsi="仿宋_GB2312"/>
        </w:rPr>
        <w:lastRenderedPageBreak/>
        <w:t>及当事人约定或者请求的其他与仲裁有机衔接的方式，解决境内外自然人、法人和其他组织之间的商事纠纷。</w:t>
      </w:r>
    </w:p>
    <w:p w14:paraId="567AFC62" w14:textId="77777777" w:rsidR="003D3AAD" w:rsidRDefault="00000000">
      <w:pPr>
        <w:ind w:firstLineChars="200" w:firstLine="632"/>
      </w:pPr>
      <w:r>
        <w:t>Arbitration institutions may employ alternative dispute resolution mechanisms such as arbitration, mediation, negotiation facilitation, expert-assisted determination, and other mechanisms organically connected to arbitration as agreed or requested by the parties, to resolve commercial disputes between domestic and international natural persons, legal persons, and other organizations.</w:t>
      </w:r>
    </w:p>
    <w:p w14:paraId="18453308" w14:textId="77777777" w:rsidR="003D3AAD" w:rsidRDefault="00000000">
      <w:pPr>
        <w:ind w:firstLineChars="200" w:firstLine="632"/>
        <w:rPr>
          <w:rFonts w:ascii="仿宋_GB2312" w:hAnsi="仿宋_GB2312" w:hint="eastAsia"/>
        </w:rPr>
      </w:pPr>
      <w:r>
        <w:rPr>
          <w:rFonts w:ascii="黑体" w:eastAsia="黑体" w:hAnsi="黑体"/>
        </w:rPr>
        <w:t>第七条</w:t>
      </w:r>
      <w:r>
        <w:rPr>
          <w:rFonts w:ascii="仿宋_GB2312" w:hAnsi="仿宋_GB2312"/>
        </w:rPr>
        <w:t xml:space="preserve">　支持海南自由贸易港内的仲裁机构与境内外仲裁机构、调解机构等争议解决机构建立合作机制，开展前沿问题研究，推进信息、设施、服务、人员等资源共享合作。鼓励仲裁从业人员参与有关国际规则制定、多边贸易谈判等工作。</w:t>
      </w:r>
    </w:p>
    <w:p w14:paraId="6C62255E" w14:textId="77777777" w:rsidR="003D3AAD" w:rsidRDefault="00000000">
      <w:pPr>
        <w:ind w:firstLineChars="200" w:firstLine="634"/>
      </w:pPr>
      <w:r>
        <w:rPr>
          <w:b/>
          <w:bCs/>
        </w:rPr>
        <w:t>Section 7</w:t>
      </w:r>
      <w:r>
        <w:t xml:space="preserve"> The establishment of cooperative mechanisms between arbitration institutions </w:t>
      </w:r>
      <w:r>
        <w:rPr>
          <w:rFonts w:hint="eastAsia"/>
        </w:rPr>
        <w:t>in the Hainan Free</w:t>
      </w:r>
      <w:r>
        <w:t xml:space="preserve"> Trade Port and domestic and foreign arbitration institutions, mediation organizations, and other dispute resolution bodies is facilitated to conduct research on frontier issues and promote resource sharing in information, facilities, services, and personnel. Arbitration professionals are encouraged to participate in international rule-making and multilateral trade negotiations.</w:t>
      </w:r>
    </w:p>
    <w:p w14:paraId="31C36777" w14:textId="77777777" w:rsidR="003D3AAD" w:rsidRDefault="00000000">
      <w:pPr>
        <w:ind w:firstLineChars="200" w:firstLine="632"/>
        <w:rPr>
          <w:rFonts w:ascii="仿宋_GB2312" w:hAnsi="仿宋_GB2312" w:hint="eastAsia"/>
        </w:rPr>
      </w:pPr>
      <w:r>
        <w:rPr>
          <w:rFonts w:ascii="仿宋_GB2312" w:hAnsi="仿宋_GB2312"/>
        </w:rPr>
        <w:t>支持海南自由贸易港内的仲裁机构在境外设立分支机构，与当地司法机关、商事仲裁机构深化交流合作，加强海南自由贸易</w:t>
      </w:r>
      <w:r>
        <w:rPr>
          <w:rFonts w:ascii="仿宋_GB2312" w:hAnsi="仿宋_GB2312"/>
        </w:rPr>
        <w:lastRenderedPageBreak/>
        <w:t>港仲裁品牌建设。</w:t>
      </w:r>
    </w:p>
    <w:p w14:paraId="02A69B8F" w14:textId="77777777" w:rsidR="003D3AAD" w:rsidRDefault="00000000">
      <w:pPr>
        <w:ind w:firstLineChars="200" w:firstLine="632"/>
      </w:pPr>
      <w:r>
        <w:t xml:space="preserve">The establishment of overseas branches by arbitration institutions </w:t>
      </w:r>
      <w:r>
        <w:rPr>
          <w:rFonts w:hint="eastAsia"/>
        </w:rPr>
        <w:t>in the Hainan Free</w:t>
      </w:r>
      <w:r>
        <w:t xml:space="preserve"> Trade Port is facilitated to enhance exchanges and cooperation with local judicial authorities and commercial arbitration institutions, and to strengthen the brand development of Hainan Free Trade Port arbitration.</w:t>
      </w:r>
    </w:p>
    <w:p w14:paraId="3065047E" w14:textId="77777777" w:rsidR="003D3AAD" w:rsidRDefault="00000000">
      <w:pPr>
        <w:ind w:firstLineChars="200" w:firstLine="632"/>
        <w:rPr>
          <w:rFonts w:ascii="仿宋_GB2312" w:hAnsi="仿宋_GB2312" w:hint="eastAsia"/>
        </w:rPr>
      </w:pPr>
      <w:r>
        <w:rPr>
          <w:rFonts w:ascii="黑体" w:eastAsia="黑体" w:hAnsi="黑体"/>
        </w:rPr>
        <w:t>第八条</w:t>
      </w:r>
      <w:r>
        <w:rPr>
          <w:rFonts w:ascii="仿宋_GB2312" w:hAnsi="仿宋_GB2312"/>
        </w:rPr>
        <w:t xml:space="preserve">　鼓励海南自由贸易港内的仲裁机构聘请境外专业人士担任决策机构组成人员、仲裁员和仲裁秘书。</w:t>
      </w:r>
    </w:p>
    <w:p w14:paraId="057437EA" w14:textId="77777777" w:rsidR="003D3AAD" w:rsidRDefault="00000000">
      <w:pPr>
        <w:ind w:firstLineChars="200" w:firstLine="634"/>
      </w:pPr>
      <w:r>
        <w:rPr>
          <w:b/>
          <w:bCs/>
        </w:rPr>
        <w:t>Section 8</w:t>
      </w:r>
      <w:r>
        <w:t xml:space="preserve"> Arbitration institutions </w:t>
      </w:r>
      <w:r>
        <w:rPr>
          <w:rFonts w:hint="eastAsia"/>
        </w:rPr>
        <w:t>in the Hainan Free</w:t>
      </w:r>
      <w:r>
        <w:t xml:space="preserve"> Trade Port are encouraged to recruit foreign professionals as decision-making body members, arbitrators, and arbitration secretaries.</w:t>
      </w:r>
    </w:p>
    <w:p w14:paraId="2E6A1B75" w14:textId="77777777" w:rsidR="003D3AAD" w:rsidRDefault="00000000">
      <w:pPr>
        <w:ind w:firstLineChars="200" w:firstLine="632"/>
        <w:rPr>
          <w:rFonts w:ascii="仿宋_GB2312" w:hAnsi="仿宋_GB2312" w:hint="eastAsia"/>
        </w:rPr>
      </w:pPr>
      <w:r>
        <w:rPr>
          <w:rFonts w:ascii="黑体" w:eastAsia="黑体" w:hAnsi="黑体"/>
        </w:rPr>
        <w:t>第九条</w:t>
      </w:r>
      <w:r>
        <w:rPr>
          <w:rFonts w:ascii="仿宋_GB2312" w:hAnsi="仿宋_GB2312"/>
        </w:rPr>
        <w:t xml:space="preserve">　符合条件的仲裁机构、仲裁员、仲裁秘书在海南自由贸易港办案所得可以按照规定享受相关的税收优惠政策。</w:t>
      </w:r>
    </w:p>
    <w:p w14:paraId="6C7CB5F1" w14:textId="77777777" w:rsidR="003D3AAD" w:rsidRDefault="00000000">
      <w:pPr>
        <w:ind w:firstLineChars="200" w:firstLine="634"/>
      </w:pPr>
      <w:r>
        <w:rPr>
          <w:b/>
          <w:bCs/>
        </w:rPr>
        <w:t>Section 9</w:t>
      </w:r>
      <w:r>
        <w:t xml:space="preserve"> For cases handled </w:t>
      </w:r>
      <w:r>
        <w:rPr>
          <w:rFonts w:hint="eastAsia"/>
        </w:rPr>
        <w:t>in the Hainan Free</w:t>
      </w:r>
      <w:r>
        <w:t xml:space="preserve"> Trade Port, qualified arbitration institutions, arbitrators, and arbitration secretaries are eligible to enjoy tax preference in accordance with </w:t>
      </w:r>
      <w:r>
        <w:rPr>
          <w:rFonts w:hint="eastAsia"/>
        </w:rPr>
        <w:t>applicable regulations</w:t>
      </w:r>
      <w:r>
        <w:t>.</w:t>
      </w:r>
    </w:p>
    <w:p w14:paraId="37AC2E7F" w14:textId="77777777" w:rsidR="003D3AAD" w:rsidRDefault="00000000">
      <w:pPr>
        <w:ind w:firstLineChars="200" w:firstLine="632"/>
        <w:rPr>
          <w:rFonts w:ascii="仿宋_GB2312" w:hAnsi="仿宋_GB2312" w:hint="eastAsia"/>
        </w:rPr>
      </w:pPr>
      <w:r>
        <w:rPr>
          <w:rFonts w:ascii="仿宋_GB2312" w:hAnsi="仿宋_GB2312"/>
        </w:rPr>
        <w:t>仲裁机构从业人员按照有关规定享受相关人才支持和保障政策。</w:t>
      </w:r>
    </w:p>
    <w:p w14:paraId="574C5E4F" w14:textId="77777777" w:rsidR="003D3AAD" w:rsidRDefault="00000000">
      <w:pPr>
        <w:ind w:firstLineChars="200" w:firstLine="632"/>
      </w:pPr>
      <w:r>
        <w:t xml:space="preserve">Arbitration practitioners shall enjoy relevant talent support and protection policies </w:t>
      </w:r>
      <w:r>
        <w:rPr>
          <w:rFonts w:hint="eastAsia"/>
        </w:rPr>
        <w:t>in accordance with</w:t>
      </w:r>
      <w:r>
        <w:t xml:space="preserve"> </w:t>
      </w:r>
      <w:r>
        <w:rPr>
          <w:rFonts w:hint="eastAsia"/>
        </w:rPr>
        <w:t>applicable regulations</w:t>
      </w:r>
      <w:r>
        <w:t>.</w:t>
      </w:r>
    </w:p>
    <w:p w14:paraId="6380938E" w14:textId="77777777" w:rsidR="003D3AAD" w:rsidRDefault="00000000">
      <w:pPr>
        <w:ind w:firstLineChars="200" w:firstLine="632"/>
        <w:rPr>
          <w:rFonts w:ascii="仿宋_GB2312" w:hAnsi="仿宋_GB2312" w:hint="eastAsia"/>
        </w:rPr>
      </w:pPr>
      <w:r>
        <w:rPr>
          <w:rFonts w:ascii="黑体" w:eastAsia="黑体" w:hAnsi="黑体"/>
        </w:rPr>
        <w:t>第十条</w:t>
      </w:r>
      <w:r>
        <w:rPr>
          <w:rFonts w:ascii="仿宋_GB2312" w:hAnsi="仿宋_GB2312"/>
        </w:rPr>
        <w:t xml:space="preserve">　支持金融机构为海南自由贸易港内的仲裁机构、仲</w:t>
      </w:r>
      <w:r>
        <w:rPr>
          <w:rFonts w:ascii="仿宋_GB2312" w:hAnsi="仿宋_GB2312"/>
        </w:rPr>
        <w:lastRenderedPageBreak/>
        <w:t>裁员以及其他仲裁从业人员开展国际仲裁活动提供方便快捷的汇兑服务。</w:t>
      </w:r>
    </w:p>
    <w:p w14:paraId="6E175228" w14:textId="77777777" w:rsidR="003D3AAD" w:rsidRDefault="00000000">
      <w:pPr>
        <w:ind w:firstLineChars="200" w:firstLine="634"/>
      </w:pPr>
      <w:r>
        <w:rPr>
          <w:b/>
          <w:bCs/>
        </w:rPr>
        <w:t>Section 10</w:t>
      </w:r>
      <w:r>
        <w:t xml:space="preserve"> Financial institutions shall provide convenient and fast exchange services for arbitration institutions, arbitrators, and other arbitration practitioners conducting international arbitration activities </w:t>
      </w:r>
      <w:r>
        <w:rPr>
          <w:rFonts w:hint="eastAsia"/>
        </w:rPr>
        <w:t>in the Hainan Free</w:t>
      </w:r>
      <w:r>
        <w:t xml:space="preserve"> Trade Port.</w:t>
      </w:r>
    </w:p>
    <w:p w14:paraId="56A98B1F" w14:textId="77777777" w:rsidR="003D3AAD" w:rsidRDefault="00000000">
      <w:pPr>
        <w:ind w:firstLineChars="200" w:firstLine="632"/>
        <w:rPr>
          <w:rFonts w:ascii="仿宋_GB2312" w:hAnsi="仿宋_GB2312" w:hint="eastAsia"/>
        </w:rPr>
      </w:pPr>
      <w:r>
        <w:rPr>
          <w:rFonts w:ascii="仿宋_GB2312" w:hAnsi="仿宋_GB2312"/>
        </w:rPr>
        <w:t>符合条件的仲裁机构和境外仲裁从业人员可以依法开立海南自由贸易港多功能自由贸易账户，享受金融服务便利。</w:t>
      </w:r>
    </w:p>
    <w:p w14:paraId="1C7AE66D" w14:textId="77777777" w:rsidR="003D3AAD" w:rsidRDefault="00000000">
      <w:pPr>
        <w:ind w:firstLineChars="200" w:firstLine="632"/>
      </w:pPr>
      <w:r>
        <w:rPr>
          <w:rFonts w:hint="eastAsia"/>
        </w:rPr>
        <w:t xml:space="preserve">Eligible </w:t>
      </w:r>
      <w:r>
        <w:t xml:space="preserve">arbitration institutions and foreign arbitration practitioners may open multifunctional free trade accounts </w:t>
      </w:r>
      <w:r>
        <w:rPr>
          <w:rFonts w:hint="eastAsia"/>
        </w:rPr>
        <w:t>in the Hainan Free</w:t>
      </w:r>
      <w:r>
        <w:t xml:space="preserve"> Trade Port in accordance with law and enjoy convenient financial services.</w:t>
      </w:r>
    </w:p>
    <w:p w14:paraId="414B0A9D" w14:textId="77777777" w:rsidR="003D3AAD" w:rsidRDefault="00000000">
      <w:pPr>
        <w:ind w:firstLineChars="200" w:firstLine="632"/>
        <w:rPr>
          <w:rFonts w:ascii="仿宋_GB2312" w:hAnsi="仿宋_GB2312" w:hint="eastAsia"/>
        </w:rPr>
      </w:pPr>
      <w:r>
        <w:rPr>
          <w:rFonts w:ascii="黑体" w:eastAsia="黑体" w:hAnsi="黑体"/>
        </w:rPr>
        <w:t>第十一条</w:t>
      </w:r>
      <w:r>
        <w:rPr>
          <w:rFonts w:ascii="仿宋_GB2312" w:hAnsi="仿宋_GB2312"/>
        </w:rPr>
        <w:t xml:space="preserve">　来海南自由贸易港参加仲裁程序或者会议、访问、交流等仲裁活动的符合条件的境外人员，可以按照有关规定享受办理出入境证件的便利。未能及时在驻外使领馆办理签证的外籍人员可以凭海南自由贸易港内的仲裁机构或者仲裁协会签发的仲裁开庭通知或者会议（活动）邀请函等材料申请办理口岸签证。</w:t>
      </w:r>
    </w:p>
    <w:p w14:paraId="70B6345B" w14:textId="77777777" w:rsidR="003D3AAD" w:rsidRDefault="00000000">
      <w:pPr>
        <w:ind w:firstLineChars="200" w:firstLine="634"/>
      </w:pPr>
      <w:r>
        <w:rPr>
          <w:b/>
          <w:bCs/>
        </w:rPr>
        <w:t>Section 11</w:t>
      </w:r>
      <w:r>
        <w:t xml:space="preserve"> Eligible foreign nationals participating in arbitration proceedings, conference</w:t>
      </w:r>
      <w:r>
        <w:rPr>
          <w:rFonts w:hint="eastAsia"/>
        </w:rPr>
        <w:t>s</w:t>
      </w:r>
      <w:r>
        <w:t xml:space="preserve">, visits, exchanges, and other arbitration-related activities </w:t>
      </w:r>
      <w:r>
        <w:rPr>
          <w:rFonts w:hint="eastAsia"/>
        </w:rPr>
        <w:t>in the Hainan Free</w:t>
      </w:r>
      <w:r>
        <w:t xml:space="preserve"> Trade Port may benefit from facilitated procedures for obtaining entry and exit </w:t>
      </w:r>
      <w:r>
        <w:lastRenderedPageBreak/>
        <w:t>documentation in accordance with applicable regulations. Foreign nationals who are unable to secure visas at their respective overseas embassies or consulates in a timely manner may apply for port visas by presenting arbitration hearing notices or invitations to conferences</w:t>
      </w:r>
      <w:r>
        <w:rPr>
          <w:rFonts w:hint="eastAsia"/>
        </w:rPr>
        <w:t xml:space="preserve"> </w:t>
      </w:r>
      <w:r>
        <w:t>or events issued by arbitration institutions or the Arbitration Association</w:t>
      </w:r>
      <w:r>
        <w:rPr>
          <w:rFonts w:hint="eastAsia"/>
        </w:rPr>
        <w:t xml:space="preserve"> herein</w:t>
      </w:r>
      <w:r>
        <w:t>.</w:t>
      </w:r>
    </w:p>
    <w:p w14:paraId="76E30784" w14:textId="77777777" w:rsidR="003D3AAD" w:rsidRDefault="00000000">
      <w:pPr>
        <w:ind w:firstLineChars="200" w:firstLine="632"/>
        <w:rPr>
          <w:rFonts w:ascii="仿宋_GB2312" w:hAnsi="仿宋_GB2312" w:hint="eastAsia"/>
        </w:rPr>
      </w:pPr>
      <w:r>
        <w:rPr>
          <w:rFonts w:ascii="仿宋_GB2312" w:hAnsi="仿宋_GB2312"/>
        </w:rPr>
        <w:t>仲裁机构聘任的外籍工作人员，可以按照规定申请办理最长有效期的工作类居留证件。符合相关认定标准的外籍工作人员，可以依法申请在我国永久居留。</w:t>
      </w:r>
    </w:p>
    <w:p w14:paraId="5E2CEBA7" w14:textId="77777777" w:rsidR="003D3AAD" w:rsidRDefault="00000000">
      <w:pPr>
        <w:ind w:firstLineChars="200" w:firstLine="632"/>
      </w:pPr>
      <w:r>
        <w:t>Foreign professionals employed by arbitration institutions may apply for work residence permits with the maximum validity period</w:t>
      </w:r>
      <w:r>
        <w:rPr>
          <w:rFonts w:hint="eastAsia"/>
        </w:rPr>
        <w:t xml:space="preserve"> as required</w:t>
      </w:r>
      <w:r>
        <w:t xml:space="preserve">. Foreign professionals </w:t>
      </w:r>
      <w:r>
        <w:rPr>
          <w:rFonts w:hint="eastAsia"/>
        </w:rPr>
        <w:t xml:space="preserve">who satisfy </w:t>
      </w:r>
      <w:r>
        <w:t>designated eligibility criteria may apply for permanent residence in China according to law.</w:t>
      </w:r>
    </w:p>
    <w:p w14:paraId="7EA45506" w14:textId="77777777" w:rsidR="003D3AAD" w:rsidRDefault="00000000">
      <w:pPr>
        <w:ind w:firstLineChars="200" w:firstLine="632"/>
        <w:rPr>
          <w:rFonts w:ascii="仿宋_GB2312" w:hAnsi="仿宋_GB2312" w:hint="eastAsia"/>
        </w:rPr>
      </w:pPr>
      <w:r>
        <w:rPr>
          <w:rFonts w:ascii="黑体" w:eastAsia="黑体" w:hAnsi="黑体"/>
        </w:rPr>
        <w:t>第十二条</w:t>
      </w:r>
      <w:r>
        <w:rPr>
          <w:rFonts w:ascii="仿宋_GB2312" w:hAnsi="仿宋_GB2312"/>
        </w:rPr>
        <w:t xml:space="preserve">　倡导市场主体选择以仲裁方式解决争议。</w:t>
      </w:r>
    </w:p>
    <w:p w14:paraId="778CBB66" w14:textId="77777777" w:rsidR="003D3AAD" w:rsidRDefault="00000000">
      <w:pPr>
        <w:ind w:firstLineChars="200" w:firstLine="634"/>
      </w:pPr>
      <w:r>
        <w:rPr>
          <w:b/>
          <w:bCs/>
        </w:rPr>
        <w:t>Section 12</w:t>
      </w:r>
      <w:r>
        <w:t xml:space="preserve"> Market entities are encouraged to choose arbitration as a means of dispute resolution.</w:t>
      </w:r>
    </w:p>
    <w:p w14:paraId="015ED3F9" w14:textId="77777777" w:rsidR="003D3AAD" w:rsidRDefault="00000000">
      <w:pPr>
        <w:ind w:firstLineChars="200" w:firstLine="632"/>
        <w:rPr>
          <w:rFonts w:ascii="仿宋_GB2312" w:hAnsi="仿宋_GB2312" w:hint="eastAsia"/>
        </w:rPr>
      </w:pPr>
      <w:r>
        <w:rPr>
          <w:rFonts w:ascii="仿宋_GB2312" w:hAnsi="仿宋_GB2312"/>
        </w:rPr>
        <w:t>倡导有关行业组织、商会组织、国有企业在合同、合同示范文本中将仲裁列为争议解决方式。支持市场主体选择海南自由贸易港内的仲裁机构进行仲裁，或者选择海南自由贸易港作为仲裁地。</w:t>
      </w:r>
    </w:p>
    <w:p w14:paraId="474A84A6" w14:textId="77777777" w:rsidR="003D3AAD" w:rsidRDefault="00000000">
      <w:pPr>
        <w:ind w:firstLineChars="200" w:firstLine="632"/>
      </w:pPr>
      <w:r>
        <w:t>Industry associations, chambers of commerce, and state-owned enterprises are encouraged to include</w:t>
      </w:r>
      <w:r>
        <w:rPr>
          <w:rFonts w:hint="eastAsia"/>
          <w:b/>
          <w:bCs/>
        </w:rPr>
        <w:t xml:space="preserve"> </w:t>
      </w:r>
      <w:r>
        <w:t xml:space="preserve">arbitration as the dispute </w:t>
      </w:r>
      <w:r>
        <w:lastRenderedPageBreak/>
        <w:t>resolution method</w:t>
      </w:r>
      <w:r>
        <w:rPr>
          <w:rFonts w:hint="eastAsia"/>
        </w:rPr>
        <w:t xml:space="preserve"> </w:t>
      </w:r>
      <w:r>
        <w:t xml:space="preserve">in their contractual agreements and </w:t>
      </w:r>
      <w:r>
        <w:rPr>
          <w:rFonts w:hint="eastAsia"/>
        </w:rPr>
        <w:t xml:space="preserve">model </w:t>
      </w:r>
      <w:r>
        <w:t xml:space="preserve">contract templates. Market participants are further encouraged to opt for arbitration institutions located </w:t>
      </w:r>
      <w:r>
        <w:rPr>
          <w:rFonts w:hint="eastAsia"/>
        </w:rPr>
        <w:t>in the Hainan Free</w:t>
      </w:r>
      <w:r>
        <w:t xml:space="preserve"> Trade Port, or to designate Hainan Free Trade Port as the seat of arbitration.</w:t>
      </w:r>
    </w:p>
    <w:p w14:paraId="2DF6B69F" w14:textId="77777777" w:rsidR="003D3AAD" w:rsidRDefault="00000000">
      <w:pPr>
        <w:ind w:firstLineChars="200" w:firstLine="632"/>
        <w:rPr>
          <w:rFonts w:ascii="仿宋_GB2312" w:hAnsi="仿宋_GB2312" w:hint="eastAsia"/>
        </w:rPr>
      </w:pPr>
      <w:r>
        <w:rPr>
          <w:rFonts w:ascii="黑体" w:eastAsia="黑体" w:hAnsi="黑体"/>
        </w:rPr>
        <w:t>第十三条</w:t>
      </w:r>
      <w:r>
        <w:rPr>
          <w:rFonts w:ascii="仿宋_GB2312" w:hAnsi="仿宋_GB2312"/>
        </w:rPr>
        <w:t xml:space="preserve">　当事人约定海南自由贸易港内的仲裁机构仲裁的，可以从约定仲裁机构的推荐名册中选择仲裁员，也可以根据需要从名册外选择符合《仲裁法》规定条件的仲裁员。</w:t>
      </w:r>
    </w:p>
    <w:p w14:paraId="07914819" w14:textId="77777777" w:rsidR="003D3AAD" w:rsidRDefault="00000000">
      <w:pPr>
        <w:ind w:firstLineChars="200" w:firstLine="634"/>
      </w:pPr>
      <w:r>
        <w:rPr>
          <w:b/>
          <w:bCs/>
        </w:rPr>
        <w:t>Section 13</w:t>
      </w:r>
      <w:r>
        <w:t xml:space="preserve"> Where parties designate an arbitration institution </w:t>
      </w:r>
      <w:r>
        <w:rPr>
          <w:rFonts w:hint="eastAsia"/>
        </w:rPr>
        <w:t>in the Hainan Free</w:t>
      </w:r>
      <w:r>
        <w:t xml:space="preserve"> Trade Port for arbitration, they may select arbitrators from the </w:t>
      </w:r>
      <w:r>
        <w:rPr>
          <w:rFonts w:hint="eastAsia"/>
        </w:rPr>
        <w:t xml:space="preserve">roster </w:t>
      </w:r>
      <w:r>
        <w:t xml:space="preserve">provided by the designated arbitration institution or, as necessary, select arbitrators from outside the </w:t>
      </w:r>
      <w:r>
        <w:rPr>
          <w:rFonts w:hint="eastAsia"/>
        </w:rPr>
        <w:t xml:space="preserve">roster </w:t>
      </w:r>
      <w:r>
        <w:t xml:space="preserve">who meet the requirements </w:t>
      </w:r>
      <w:r>
        <w:rPr>
          <w:rFonts w:hint="eastAsia"/>
        </w:rPr>
        <w:t>prescribed</w:t>
      </w:r>
      <w:r>
        <w:t xml:space="preserve"> in the Arbitration Law.</w:t>
      </w:r>
    </w:p>
    <w:p w14:paraId="6CC8D052" w14:textId="77777777" w:rsidR="003D3AAD" w:rsidRDefault="00000000">
      <w:pPr>
        <w:ind w:firstLineChars="200" w:firstLine="632"/>
        <w:rPr>
          <w:rFonts w:ascii="仿宋_GB2312" w:hAnsi="仿宋_GB2312" w:hint="eastAsia"/>
        </w:rPr>
      </w:pPr>
      <w:r>
        <w:rPr>
          <w:rFonts w:ascii="仿宋_GB2312" w:hAnsi="仿宋_GB2312"/>
        </w:rPr>
        <w:t>当事人在仲裁机构推荐的名册外选择仲裁员的，应当披露该仲裁员的基本信息并经仲裁机构确认。</w:t>
      </w:r>
    </w:p>
    <w:p w14:paraId="0206228B" w14:textId="77777777" w:rsidR="003D3AAD" w:rsidRDefault="00000000">
      <w:pPr>
        <w:ind w:firstLineChars="200" w:firstLine="632"/>
      </w:pPr>
      <w:r>
        <w:t xml:space="preserve">If a party selects an arbitrator outside the </w:t>
      </w:r>
      <w:r>
        <w:rPr>
          <w:rFonts w:hint="eastAsia"/>
        </w:rPr>
        <w:t>roster</w:t>
      </w:r>
      <w:r>
        <w:t>, the party must disclose the arbitrator’s basic information and obtain confirmation from the arbitratio</w:t>
      </w:r>
      <w:r>
        <w:rPr>
          <w:rFonts w:hint="eastAsia"/>
        </w:rPr>
        <w:t>n</w:t>
      </w:r>
      <w:r>
        <w:t xml:space="preserve"> institution.</w:t>
      </w:r>
    </w:p>
    <w:p w14:paraId="6EECC7F8" w14:textId="77777777" w:rsidR="003D3AAD" w:rsidRDefault="00000000">
      <w:pPr>
        <w:ind w:firstLineChars="200" w:firstLine="632"/>
        <w:rPr>
          <w:rFonts w:ascii="仿宋_GB2312" w:hAnsi="仿宋_GB2312" w:hint="eastAsia"/>
        </w:rPr>
      </w:pPr>
      <w:r>
        <w:rPr>
          <w:rFonts w:ascii="黑体" w:eastAsia="黑体" w:hAnsi="黑体"/>
        </w:rPr>
        <w:t>第十四条</w:t>
      </w:r>
      <w:r>
        <w:rPr>
          <w:rFonts w:ascii="仿宋_GB2312" w:hAnsi="仿宋_GB2312"/>
        </w:rPr>
        <w:t xml:space="preserve">　当事人可以约定仲裁地，作为仲裁程序适用法的确定依据。仲裁裁决视为在仲裁地作出。</w:t>
      </w:r>
    </w:p>
    <w:p w14:paraId="4ED021EA" w14:textId="77777777" w:rsidR="003D3AAD" w:rsidRDefault="00000000">
      <w:pPr>
        <w:ind w:firstLineChars="200" w:firstLine="634"/>
      </w:pPr>
      <w:r>
        <w:rPr>
          <w:b/>
          <w:bCs/>
        </w:rPr>
        <w:t>Section 14</w:t>
      </w:r>
      <w:r>
        <w:t xml:space="preserve"> Parties may designate the seat of arbitration, which shall serve as the basis for determining the law applicable to the arbitration proceedings. The arbitra</w:t>
      </w:r>
      <w:r>
        <w:rPr>
          <w:rFonts w:hint="eastAsia"/>
        </w:rPr>
        <w:t>l</w:t>
      </w:r>
      <w:r>
        <w:t xml:space="preserve"> award shall be deemed to have </w:t>
      </w:r>
      <w:r>
        <w:lastRenderedPageBreak/>
        <w:t>been rendered at the seat of arbitration.</w:t>
      </w:r>
    </w:p>
    <w:p w14:paraId="0CC0662A" w14:textId="77777777" w:rsidR="003D3AAD" w:rsidRDefault="00000000">
      <w:pPr>
        <w:ind w:firstLineChars="200" w:firstLine="632"/>
        <w:rPr>
          <w:rFonts w:ascii="仿宋_GB2312" w:hAnsi="仿宋_GB2312" w:hint="eastAsia"/>
        </w:rPr>
      </w:pPr>
      <w:r>
        <w:rPr>
          <w:rFonts w:ascii="仿宋_GB2312" w:hAnsi="仿宋_GB2312"/>
        </w:rPr>
        <w:t>当事人没有约定仲裁地或者约定不明确的，以仲裁规则规定的地点为仲裁地；仲裁规则没有规定的，由仲裁庭按照便利争议解决的原则确定仲裁地，仲裁庭可以根据案件与海南自由贸易港的联系，以及便利争议解决的原则，确定海南自由贸易港为仲裁地。</w:t>
      </w:r>
    </w:p>
    <w:p w14:paraId="36C4C9AB" w14:textId="77777777" w:rsidR="003D3AAD" w:rsidRDefault="00000000">
      <w:pPr>
        <w:ind w:firstLineChars="200" w:firstLine="632"/>
      </w:pPr>
      <w:r>
        <w:t>If the parties have not designated the seat of arbitration, or if their designation is unclear, the seat shall be the location specified in the applicable arbitration rules. In the absence of such specification, the arbitra</w:t>
      </w:r>
      <w:r>
        <w:rPr>
          <w:rFonts w:hint="eastAsia"/>
        </w:rPr>
        <w:t>l</w:t>
      </w:r>
      <w:r>
        <w:t xml:space="preserve"> tribunal shall determine the seat </w:t>
      </w:r>
      <w:r>
        <w:rPr>
          <w:rFonts w:hint="eastAsia"/>
        </w:rPr>
        <w:t xml:space="preserve">at the convenience of </w:t>
      </w:r>
      <w:r>
        <w:t>dispute resolution. The arbitra</w:t>
      </w:r>
      <w:r>
        <w:rPr>
          <w:rFonts w:hint="eastAsia"/>
        </w:rPr>
        <w:t>l</w:t>
      </w:r>
      <w:r>
        <w:t xml:space="preserve"> tribunal may determine the seat of arbitration to be Hainan Free Trade Port, taking into account the case’s connection to Hainan Free Trade Port and </w:t>
      </w:r>
      <w:r>
        <w:rPr>
          <w:rFonts w:hint="eastAsia"/>
        </w:rPr>
        <w:t>at the convenience of</w:t>
      </w:r>
      <w:r>
        <w:t xml:space="preserve"> dispute resolution.</w:t>
      </w:r>
    </w:p>
    <w:p w14:paraId="4C1C107B" w14:textId="77777777" w:rsidR="003D3AAD" w:rsidRDefault="00000000">
      <w:pPr>
        <w:ind w:firstLineChars="200" w:firstLine="632"/>
        <w:rPr>
          <w:rFonts w:ascii="仿宋_GB2312" w:hAnsi="仿宋_GB2312" w:hint="eastAsia"/>
        </w:rPr>
      </w:pPr>
      <w:r>
        <w:rPr>
          <w:rFonts w:ascii="黑体" w:eastAsia="黑体" w:hAnsi="黑体"/>
        </w:rPr>
        <w:t>第十五条</w:t>
      </w:r>
      <w:r>
        <w:rPr>
          <w:rFonts w:ascii="仿宋_GB2312" w:hAnsi="仿宋_GB2312"/>
        </w:rPr>
        <w:t xml:space="preserve">　经征得当事人同意，仲裁庭可以决定通过信息网络平台或者其他信息技术支持的方式进行审理。</w:t>
      </w:r>
    </w:p>
    <w:p w14:paraId="7C117A62" w14:textId="77777777" w:rsidR="003D3AAD" w:rsidRDefault="00000000">
      <w:pPr>
        <w:ind w:firstLineChars="200" w:firstLine="634"/>
      </w:pPr>
      <w:r>
        <w:rPr>
          <w:b/>
          <w:bCs/>
        </w:rPr>
        <w:t>Section 15</w:t>
      </w:r>
      <w:r>
        <w:t xml:space="preserve"> Upon obtaining the consent of the parties, the arbitra</w:t>
      </w:r>
      <w:r>
        <w:rPr>
          <w:rFonts w:hint="eastAsia"/>
        </w:rPr>
        <w:t>l</w:t>
      </w:r>
      <w:r>
        <w:t xml:space="preserve"> tribunal may decide to conduct proceedings through an online platform or other information technology-supported means.</w:t>
      </w:r>
    </w:p>
    <w:p w14:paraId="6BB11380" w14:textId="77777777" w:rsidR="003D3AAD" w:rsidRDefault="00000000">
      <w:pPr>
        <w:ind w:firstLineChars="200" w:firstLine="632"/>
        <w:rPr>
          <w:rFonts w:ascii="仿宋_GB2312" w:hAnsi="仿宋_GB2312" w:hint="eastAsia"/>
        </w:rPr>
      </w:pPr>
      <w:r>
        <w:rPr>
          <w:rFonts w:ascii="仿宋_GB2312" w:hAnsi="仿宋_GB2312"/>
        </w:rPr>
        <w:t>仲裁活动通过信息网络平台在线进行的，仲裁机构或者仲裁庭应当充分保障当事人的程序权利和信息安全。线上仲裁与线下仲裁活动具有同等法律效力。</w:t>
      </w:r>
    </w:p>
    <w:p w14:paraId="345F787C" w14:textId="77777777" w:rsidR="003D3AAD" w:rsidRDefault="00000000">
      <w:pPr>
        <w:ind w:firstLineChars="200" w:firstLine="632"/>
      </w:pPr>
      <w:r>
        <w:lastRenderedPageBreak/>
        <w:t xml:space="preserve">Where arbitration activities are conducted online, the arbitration institution or </w:t>
      </w:r>
      <w:r>
        <w:rPr>
          <w:rFonts w:hint="eastAsia"/>
        </w:rPr>
        <w:t xml:space="preserve">arbitral </w:t>
      </w:r>
      <w:r>
        <w:t xml:space="preserve">tribunal shall ensure the full protection of the parties’ procedural rights and information security. Online arbitration shall have the same legal effect as </w:t>
      </w:r>
      <w:r>
        <w:rPr>
          <w:rFonts w:hint="eastAsia"/>
        </w:rPr>
        <w:t xml:space="preserve">offline </w:t>
      </w:r>
      <w:r>
        <w:t>arbitration.</w:t>
      </w:r>
    </w:p>
    <w:p w14:paraId="03460705" w14:textId="77777777" w:rsidR="003D3AAD" w:rsidRDefault="00000000">
      <w:pPr>
        <w:ind w:firstLineChars="200" w:firstLine="632"/>
        <w:rPr>
          <w:rFonts w:ascii="仿宋_GB2312" w:hAnsi="仿宋_GB2312" w:hint="eastAsia"/>
        </w:rPr>
      </w:pPr>
      <w:r>
        <w:rPr>
          <w:rFonts w:ascii="仿宋_GB2312" w:hAnsi="仿宋_GB2312"/>
        </w:rPr>
        <w:t>鼓励海南自由贸易港内的仲裁机构依托现代信息技术，在符合数据安全法律规定和仲裁保密原则的前提下，加强线上仲裁、智慧仲裁建设，不断延伸服务领域，推进线上仲裁与线下仲裁协同发展。</w:t>
      </w:r>
    </w:p>
    <w:p w14:paraId="1F6EB67B" w14:textId="77777777" w:rsidR="003D3AAD" w:rsidRDefault="00000000">
      <w:pPr>
        <w:ind w:firstLineChars="200" w:firstLine="632"/>
      </w:pPr>
      <w:r>
        <w:t xml:space="preserve">Arbitration institutions </w:t>
      </w:r>
      <w:r>
        <w:rPr>
          <w:rFonts w:hint="eastAsia"/>
        </w:rPr>
        <w:t>in the Hainan Free</w:t>
      </w:r>
      <w:r>
        <w:t xml:space="preserve"> Trade Port are encouraged to leverage modern information technology, in compliance with data security laws and principles of arbitral confidentiality, to develop online arbitration and smart arbitration capabilities, continuously expand their service areas, and promote the coordinated development of online and </w:t>
      </w:r>
      <w:r>
        <w:rPr>
          <w:rFonts w:hint="eastAsia"/>
        </w:rPr>
        <w:t xml:space="preserve">offline </w:t>
      </w:r>
      <w:r>
        <w:t>arbitration.</w:t>
      </w:r>
    </w:p>
    <w:p w14:paraId="3088057D" w14:textId="77777777" w:rsidR="003D3AAD" w:rsidRDefault="00000000">
      <w:pPr>
        <w:ind w:firstLineChars="200" w:firstLine="632"/>
        <w:rPr>
          <w:rFonts w:ascii="仿宋_GB2312" w:hAnsi="仿宋_GB2312" w:hint="eastAsia"/>
        </w:rPr>
      </w:pPr>
      <w:r>
        <w:rPr>
          <w:rFonts w:ascii="黑体" w:eastAsia="黑体" w:hAnsi="黑体"/>
        </w:rPr>
        <w:t>第十六条</w:t>
      </w:r>
      <w:r>
        <w:rPr>
          <w:rFonts w:ascii="仿宋_GB2312" w:hAnsi="仿宋_GB2312"/>
        </w:rPr>
        <w:t xml:space="preserve">　在海南自由贸易港注册的企业之间，海南自由贸易港注册的企业与外国或者香港特别行政区、澳门特别行政区、台湾地区的企业之间的商事纠纷，可以在海南自由贸易港进行临时仲裁。</w:t>
      </w:r>
    </w:p>
    <w:p w14:paraId="1D8D53A4" w14:textId="77777777" w:rsidR="003D3AAD" w:rsidRDefault="00000000">
      <w:pPr>
        <w:ind w:firstLineChars="200" w:firstLine="634"/>
      </w:pPr>
      <w:r>
        <w:rPr>
          <w:b/>
          <w:bCs/>
        </w:rPr>
        <w:t>Section 16</w:t>
      </w:r>
      <w:r>
        <w:t xml:space="preserve"> Commercial disputes arising between enterprises registered </w:t>
      </w:r>
      <w:r>
        <w:rPr>
          <w:rFonts w:hint="eastAsia"/>
        </w:rPr>
        <w:t>in the Hainan Free</w:t>
      </w:r>
      <w:r>
        <w:t xml:space="preserve"> Trade Port, or between enterprises registered </w:t>
      </w:r>
      <w:r>
        <w:rPr>
          <w:rFonts w:hint="eastAsia"/>
        </w:rPr>
        <w:t>in the Hainan Free</w:t>
      </w:r>
      <w:r>
        <w:t xml:space="preserve"> Trade Port and enterprises from foreign countries, Hong Kong, Macao, or Taiwan, may be subject to </w:t>
      </w:r>
      <w:r>
        <w:rPr>
          <w:i/>
          <w:iCs/>
        </w:rPr>
        <w:t>ad hoc</w:t>
      </w:r>
      <w:r>
        <w:t xml:space="preserve"> </w:t>
      </w:r>
      <w:r>
        <w:lastRenderedPageBreak/>
        <w:t xml:space="preserve">arbitration </w:t>
      </w:r>
      <w:r>
        <w:rPr>
          <w:rFonts w:hint="eastAsia"/>
        </w:rPr>
        <w:t>in the Hainan Free</w:t>
      </w:r>
      <w:r>
        <w:t xml:space="preserve"> Trade Port.</w:t>
      </w:r>
    </w:p>
    <w:p w14:paraId="6D474881" w14:textId="77777777" w:rsidR="003D3AAD" w:rsidRDefault="00000000">
      <w:pPr>
        <w:ind w:firstLineChars="200" w:firstLine="632"/>
        <w:rPr>
          <w:rFonts w:ascii="仿宋_GB2312" w:hAnsi="仿宋_GB2312" w:hint="eastAsia"/>
        </w:rPr>
      </w:pPr>
      <w:r>
        <w:rPr>
          <w:rFonts w:ascii="仿宋_GB2312" w:hAnsi="仿宋_GB2312"/>
        </w:rPr>
        <w:t>外国或者香港特别行政区、澳门特别行政区、台湾地区的企业之间的商事纠纷，选择海南自由贸易港为仲裁地的，可以适用前款规定。</w:t>
      </w:r>
    </w:p>
    <w:p w14:paraId="0D68E5A4" w14:textId="77777777" w:rsidR="003D3AAD" w:rsidRDefault="00000000">
      <w:pPr>
        <w:ind w:firstLineChars="200" w:firstLine="632"/>
      </w:pPr>
      <w:r>
        <w:t>Commercial disputes between enterprises from foreign countries, Hong Kong, Macao, or Taiwan may, if they designate</w:t>
      </w:r>
      <w:r>
        <w:rPr>
          <w:rFonts w:hint="eastAsia"/>
        </w:rPr>
        <w:t xml:space="preserve"> </w:t>
      </w:r>
      <w:r>
        <w:t>Hainan Free Trade Port as the seat of arbitration, be governed by the preceding clause.</w:t>
      </w:r>
    </w:p>
    <w:p w14:paraId="62B56144" w14:textId="77777777" w:rsidR="003D3AAD" w:rsidRDefault="00000000">
      <w:pPr>
        <w:ind w:firstLineChars="200" w:firstLine="632"/>
        <w:rPr>
          <w:rFonts w:ascii="仿宋_GB2312" w:hAnsi="仿宋_GB2312" w:hint="eastAsia"/>
        </w:rPr>
      </w:pPr>
      <w:r>
        <w:rPr>
          <w:rFonts w:ascii="黑体" w:eastAsia="黑体" w:hAnsi="黑体"/>
        </w:rPr>
        <w:t>第十七条</w:t>
      </w:r>
      <w:r>
        <w:rPr>
          <w:rFonts w:ascii="仿宋_GB2312" w:hAnsi="仿宋_GB2312"/>
        </w:rPr>
        <w:t xml:space="preserve">　当事人约定临时仲裁的，可以约定仲裁员的人数；没有约定人数的，仲裁员人数可以为三人或者一人。</w:t>
      </w:r>
    </w:p>
    <w:p w14:paraId="6051F4FA" w14:textId="77777777" w:rsidR="003D3AAD" w:rsidRDefault="00000000">
      <w:pPr>
        <w:ind w:firstLineChars="200" w:firstLine="634"/>
      </w:pPr>
      <w:r>
        <w:rPr>
          <w:b/>
          <w:bCs/>
        </w:rPr>
        <w:t>Section 17</w:t>
      </w:r>
      <w:r>
        <w:t xml:space="preserve"> Wh</w:t>
      </w:r>
      <w:r>
        <w:rPr>
          <w:rFonts w:hint="eastAsia"/>
        </w:rPr>
        <w:t>ere</w:t>
      </w:r>
      <w:r>
        <w:t xml:space="preserve"> parties agree to </w:t>
      </w:r>
      <w:r>
        <w:rPr>
          <w:i/>
          <w:iCs/>
        </w:rPr>
        <w:t>ad hoc</w:t>
      </w:r>
      <w:r>
        <w:t xml:space="preserve"> arbitration, they may specify the number of arbitrators</w:t>
      </w:r>
      <w:r>
        <w:rPr>
          <w:rFonts w:hint="eastAsia"/>
        </w:rPr>
        <w:t>; otherwise</w:t>
      </w:r>
      <w:r>
        <w:t>, the arbitral tribunal shall consist of either three or one arbitrator.</w:t>
      </w:r>
    </w:p>
    <w:p w14:paraId="636156D3" w14:textId="77777777" w:rsidR="003D3AAD" w:rsidRDefault="00000000">
      <w:pPr>
        <w:ind w:firstLineChars="200" w:firstLine="632"/>
        <w:rPr>
          <w:rFonts w:ascii="仿宋_GB2312" w:hAnsi="仿宋_GB2312" w:hint="eastAsia"/>
        </w:rPr>
      </w:pPr>
      <w:r>
        <w:rPr>
          <w:rFonts w:ascii="仿宋_GB2312" w:hAnsi="仿宋_GB2312"/>
        </w:rPr>
        <w:t>当事人可以从仲裁协会推荐的临时仲裁员名录中指定临时仲裁员，也可以约定仲裁机构推荐名册内的仲裁员或者其他符合《仲裁法》规定条件的人员担任临时仲裁案件的仲裁员。</w:t>
      </w:r>
    </w:p>
    <w:p w14:paraId="6A72C462" w14:textId="77777777" w:rsidR="003D3AAD" w:rsidRDefault="00000000">
      <w:pPr>
        <w:ind w:firstLineChars="200" w:firstLine="632"/>
      </w:pPr>
      <w:r>
        <w:t xml:space="preserve">Parties may designate </w:t>
      </w:r>
      <w:r>
        <w:rPr>
          <w:i/>
          <w:iCs/>
        </w:rPr>
        <w:t>ad hoc</w:t>
      </w:r>
      <w:r>
        <w:t xml:space="preserve"> arbitrators from the roster </w:t>
      </w:r>
      <w:r>
        <w:rPr>
          <w:rFonts w:hint="eastAsia"/>
        </w:rPr>
        <w:t xml:space="preserve">provided </w:t>
      </w:r>
      <w:r>
        <w:t xml:space="preserve">by the Arbitration Association, or they may agree to appoint arbitrators from a </w:t>
      </w:r>
      <w:r>
        <w:rPr>
          <w:rFonts w:hint="eastAsia"/>
        </w:rPr>
        <w:t>roster</w:t>
      </w:r>
      <w:r>
        <w:t xml:space="preserve"> of an arbitration institution or other individuals who </w:t>
      </w:r>
      <w:r>
        <w:rPr>
          <w:rFonts w:hint="eastAsia"/>
        </w:rPr>
        <w:t xml:space="preserve">satisfy </w:t>
      </w:r>
      <w:r>
        <w:t xml:space="preserve">the criteria </w:t>
      </w:r>
      <w:r>
        <w:rPr>
          <w:rFonts w:hint="eastAsia"/>
        </w:rPr>
        <w:t>prescribed</w:t>
      </w:r>
      <w:r>
        <w:t xml:space="preserve"> in the Arbitration Law.</w:t>
      </w:r>
    </w:p>
    <w:p w14:paraId="284CD6CA" w14:textId="77777777" w:rsidR="003D3AAD" w:rsidRDefault="00000000">
      <w:pPr>
        <w:ind w:firstLineChars="200" w:firstLine="632"/>
        <w:rPr>
          <w:rFonts w:ascii="仿宋_GB2312" w:hAnsi="仿宋_GB2312" w:hint="eastAsia"/>
        </w:rPr>
      </w:pPr>
      <w:r>
        <w:rPr>
          <w:rFonts w:ascii="仿宋_GB2312" w:hAnsi="仿宋_GB2312"/>
        </w:rPr>
        <w:t>当事人可以约定指定仲裁员的程序，没有约定或者无法就指定仲裁员达成协议的，由仲裁协会商当事人确定。</w:t>
      </w:r>
    </w:p>
    <w:p w14:paraId="26EF3B9D" w14:textId="77777777" w:rsidR="003D3AAD" w:rsidRDefault="00000000">
      <w:pPr>
        <w:ind w:firstLineChars="200" w:firstLine="632"/>
      </w:pPr>
      <w:r>
        <w:lastRenderedPageBreak/>
        <w:t>Parties may agree on the procedure for appointing arbitrators. In the absence of such agreement, or if the parties are unable to reach an agreement on the appointment of arbitrators, the Arbitration Association shall determine the arbitrators in consultation with the parties</w:t>
      </w:r>
      <w:r>
        <w:rPr>
          <w:rFonts w:hint="eastAsia"/>
        </w:rPr>
        <w:t xml:space="preserve"> thereto</w:t>
      </w:r>
      <w:r>
        <w:t>.</w:t>
      </w:r>
    </w:p>
    <w:p w14:paraId="26D8B9B5" w14:textId="77777777" w:rsidR="003D3AAD" w:rsidRDefault="00000000">
      <w:pPr>
        <w:ind w:firstLineChars="200" w:firstLine="632"/>
        <w:rPr>
          <w:rFonts w:ascii="仿宋_GB2312" w:hAnsi="仿宋_GB2312" w:hint="eastAsia"/>
        </w:rPr>
      </w:pPr>
      <w:r>
        <w:rPr>
          <w:rFonts w:ascii="黑体" w:eastAsia="黑体" w:hAnsi="黑体"/>
        </w:rPr>
        <w:t>第十八条</w:t>
      </w:r>
      <w:r>
        <w:rPr>
          <w:rFonts w:ascii="仿宋_GB2312" w:hAnsi="仿宋_GB2312"/>
        </w:rPr>
        <w:t xml:space="preserve">　当事人可以约定临时仲裁程序适用的仲裁规则，包括适用国际通行仲裁规则或者行业协会、商会制定的相关仲裁规则。</w:t>
      </w:r>
    </w:p>
    <w:p w14:paraId="31D6C857" w14:textId="77777777" w:rsidR="003D3AAD" w:rsidRDefault="00000000">
      <w:pPr>
        <w:ind w:firstLineChars="200" w:firstLine="634"/>
      </w:pPr>
      <w:r>
        <w:rPr>
          <w:b/>
          <w:bCs/>
        </w:rPr>
        <w:t>Section 18</w:t>
      </w:r>
      <w:r>
        <w:t xml:space="preserve"> Parties may agree on the arbitration rules applicable to </w:t>
      </w:r>
      <w:r>
        <w:rPr>
          <w:i/>
          <w:iCs/>
        </w:rPr>
        <w:t>ad hoc</w:t>
      </w:r>
      <w:r>
        <w:t xml:space="preserve"> arbitration, including applying internationally recognized arbitration rules or those </w:t>
      </w:r>
      <w:r>
        <w:rPr>
          <w:rFonts w:hint="eastAsia"/>
        </w:rPr>
        <w:t xml:space="preserve">prepared </w:t>
      </w:r>
      <w:r>
        <w:t>by industry associations or chambers of commerce.</w:t>
      </w:r>
    </w:p>
    <w:p w14:paraId="635922AD" w14:textId="77777777" w:rsidR="003D3AAD" w:rsidRDefault="00000000">
      <w:pPr>
        <w:ind w:firstLineChars="200" w:firstLine="632"/>
        <w:rPr>
          <w:rFonts w:ascii="仿宋_GB2312" w:hAnsi="仿宋_GB2312" w:hint="eastAsia"/>
        </w:rPr>
      </w:pPr>
      <w:r>
        <w:rPr>
          <w:rFonts w:ascii="仿宋_GB2312" w:hAnsi="仿宋_GB2312"/>
        </w:rPr>
        <w:t>当事人没有约定临时仲裁规则的，由仲裁庭自行制定具体仲裁程序或者确定适用的仲裁规则。</w:t>
      </w:r>
    </w:p>
    <w:p w14:paraId="342470DA" w14:textId="77777777" w:rsidR="003D3AAD" w:rsidRDefault="00000000">
      <w:pPr>
        <w:ind w:firstLineChars="200" w:firstLine="632"/>
      </w:pPr>
      <w:r>
        <w:t xml:space="preserve">In the absence of rules for </w:t>
      </w:r>
      <w:r>
        <w:rPr>
          <w:i/>
          <w:iCs/>
        </w:rPr>
        <w:t>ad hoc</w:t>
      </w:r>
      <w:r>
        <w:t xml:space="preserve"> arbitration</w:t>
      </w:r>
      <w:r>
        <w:rPr>
          <w:rFonts w:hint="eastAsia"/>
        </w:rPr>
        <w:t xml:space="preserve"> agreed by the parties thereto</w:t>
      </w:r>
      <w:r>
        <w:t>, the arbitra</w:t>
      </w:r>
      <w:r>
        <w:rPr>
          <w:rFonts w:hint="eastAsia"/>
        </w:rPr>
        <w:t>l</w:t>
      </w:r>
      <w:r>
        <w:t xml:space="preserve"> tribunal shall either </w:t>
      </w:r>
      <w:r>
        <w:rPr>
          <w:rFonts w:hint="eastAsia"/>
        </w:rPr>
        <w:t xml:space="preserve">prepare </w:t>
      </w:r>
      <w:r>
        <w:t>specific procedures or determine the applicable arbitration rules.</w:t>
      </w:r>
    </w:p>
    <w:p w14:paraId="6D944373" w14:textId="77777777" w:rsidR="003D3AAD" w:rsidRDefault="00000000">
      <w:pPr>
        <w:ind w:firstLineChars="200" w:firstLine="632"/>
        <w:rPr>
          <w:rFonts w:ascii="仿宋_GB2312" w:hAnsi="仿宋_GB2312" w:hint="eastAsia"/>
        </w:rPr>
      </w:pPr>
      <w:r>
        <w:rPr>
          <w:rFonts w:ascii="仿宋_GB2312" w:hAnsi="仿宋_GB2312"/>
        </w:rPr>
        <w:t>鼓励仲裁协会参考国际通行规则制定并公开发布临时仲裁规则，供当事人约定适用。</w:t>
      </w:r>
    </w:p>
    <w:p w14:paraId="1D215FFD" w14:textId="77777777" w:rsidR="003D3AAD" w:rsidRDefault="00000000">
      <w:pPr>
        <w:ind w:firstLineChars="200" w:firstLine="632"/>
      </w:pPr>
      <w:r>
        <w:t xml:space="preserve">The Arbitration Association is encouraged to </w:t>
      </w:r>
      <w:r>
        <w:rPr>
          <w:rFonts w:hint="eastAsia"/>
        </w:rPr>
        <w:t xml:space="preserve">prepare </w:t>
      </w:r>
      <w:r>
        <w:t xml:space="preserve">and publicly release </w:t>
      </w:r>
      <w:r>
        <w:rPr>
          <w:i/>
          <w:iCs/>
        </w:rPr>
        <w:t>ad hoc</w:t>
      </w:r>
      <w:r>
        <w:t xml:space="preserve"> arbitration rules, drawing upon international</w:t>
      </w:r>
      <w:r>
        <w:rPr>
          <w:rFonts w:hint="eastAsia"/>
        </w:rPr>
        <w:t>ly accepted practices</w:t>
      </w:r>
      <w:r>
        <w:t>, for parties to adopt.</w:t>
      </w:r>
    </w:p>
    <w:p w14:paraId="6BEC959A" w14:textId="77777777" w:rsidR="003D3AAD" w:rsidRDefault="00000000">
      <w:pPr>
        <w:ind w:firstLineChars="200" w:firstLine="632"/>
        <w:rPr>
          <w:rFonts w:ascii="仿宋_GB2312" w:hAnsi="仿宋_GB2312" w:hint="eastAsia"/>
        </w:rPr>
      </w:pPr>
      <w:r>
        <w:rPr>
          <w:rFonts w:ascii="黑体" w:eastAsia="黑体" w:hAnsi="黑体"/>
        </w:rPr>
        <w:lastRenderedPageBreak/>
        <w:t>第十九条</w:t>
      </w:r>
      <w:r>
        <w:rPr>
          <w:rFonts w:ascii="仿宋_GB2312" w:hAnsi="仿宋_GB2312"/>
        </w:rPr>
        <w:t xml:space="preserve">　临时仲裁当事人或者仲裁庭确认适用的仲裁规则对仲裁裁决形式有规定的，按照仲裁规则执行。</w:t>
      </w:r>
    </w:p>
    <w:p w14:paraId="132C08CC" w14:textId="77777777" w:rsidR="003D3AAD" w:rsidRDefault="00000000">
      <w:pPr>
        <w:ind w:firstLineChars="200" w:firstLine="634"/>
      </w:pPr>
      <w:r>
        <w:rPr>
          <w:b/>
          <w:bCs/>
        </w:rPr>
        <w:t>Section 19</w:t>
      </w:r>
      <w:r>
        <w:t xml:space="preserve"> Where the arbitration rules selected by the parties or the arbitra</w:t>
      </w:r>
      <w:r>
        <w:rPr>
          <w:rFonts w:hint="eastAsia"/>
        </w:rPr>
        <w:t>l</w:t>
      </w:r>
      <w:r>
        <w:t xml:space="preserve"> tribunal specify the form of the arbitra</w:t>
      </w:r>
      <w:r>
        <w:rPr>
          <w:rFonts w:hint="eastAsia"/>
        </w:rPr>
        <w:t>l</w:t>
      </w:r>
      <w:r>
        <w:t xml:space="preserve"> award, the award shall adhere to those rules.</w:t>
      </w:r>
    </w:p>
    <w:p w14:paraId="6E34147A" w14:textId="77777777" w:rsidR="003D3AAD" w:rsidRDefault="00000000">
      <w:pPr>
        <w:ind w:firstLineChars="200" w:firstLine="632"/>
        <w:rPr>
          <w:rFonts w:ascii="仿宋_GB2312" w:hAnsi="仿宋_GB2312" w:hint="eastAsia"/>
        </w:rPr>
      </w:pPr>
      <w:r>
        <w:rPr>
          <w:rFonts w:ascii="仿宋_GB2312" w:hAnsi="仿宋_GB2312"/>
        </w:rPr>
        <w:t>适用的仲裁规则对仲裁裁决形式没有规定或者规定不明的，仲裁裁决应当以书面形式作出，并应当由仲裁员签名。在有一名以上仲裁员的仲裁程序中，由仲裁庭全体成员的多数签名有效，但需要说明缺漏签名的理由。仲裁裁决应当说明其所依据的理由；当事人协议不愿写明裁决理由的，可以不写。</w:t>
      </w:r>
    </w:p>
    <w:p w14:paraId="5ACF447D" w14:textId="77777777" w:rsidR="003D3AAD" w:rsidRDefault="00000000">
      <w:pPr>
        <w:ind w:firstLineChars="200" w:firstLine="632"/>
      </w:pPr>
      <w:r>
        <w:t>If the applicable arbitration rules do not specify the form of the arbitra</w:t>
      </w:r>
      <w:r>
        <w:rPr>
          <w:rFonts w:hint="eastAsia"/>
        </w:rPr>
        <w:t>l</w:t>
      </w:r>
      <w:r>
        <w:t xml:space="preserve"> award or are unclear, the award shall be rendered in writing and signed by the arbitrators. In arbitral proceedings </w:t>
      </w:r>
      <w:r>
        <w:rPr>
          <w:rFonts w:hint="eastAsia"/>
        </w:rPr>
        <w:t xml:space="preserve">with </w:t>
      </w:r>
      <w:r>
        <w:t xml:space="preserve">more than one arbitrator, a majority signature of the arbitral tribunal members shall suffice, provided that the reason for </w:t>
      </w:r>
      <w:r>
        <w:rPr>
          <w:rFonts w:hint="eastAsia"/>
        </w:rPr>
        <w:t>any missing</w:t>
      </w:r>
      <w:r>
        <w:t xml:space="preserve"> signatures </w:t>
      </w:r>
      <w:r>
        <w:rPr>
          <w:rFonts w:hint="eastAsia"/>
        </w:rPr>
        <w:t>is</w:t>
      </w:r>
      <w:r>
        <w:t xml:space="preserve"> stated. The award shall state the grounds upon which it is based; </w:t>
      </w:r>
      <w:r>
        <w:rPr>
          <w:rFonts w:hint="eastAsia"/>
        </w:rPr>
        <w:t xml:space="preserve">or otherwise, </w:t>
      </w:r>
      <w:r>
        <w:t>if the parties agree to waive the inclusion of reasons.</w:t>
      </w:r>
    </w:p>
    <w:p w14:paraId="5F027CF0" w14:textId="77777777" w:rsidR="003D3AAD" w:rsidRDefault="00000000">
      <w:pPr>
        <w:ind w:firstLineChars="200" w:firstLine="632"/>
        <w:rPr>
          <w:rFonts w:ascii="仿宋_GB2312" w:hAnsi="仿宋_GB2312" w:hint="eastAsia"/>
        </w:rPr>
      </w:pPr>
      <w:r>
        <w:rPr>
          <w:rFonts w:ascii="仿宋_GB2312" w:hAnsi="仿宋_GB2312"/>
        </w:rPr>
        <w:t>裁决书应当写明裁决日期和仲裁地。</w:t>
      </w:r>
    </w:p>
    <w:p w14:paraId="3FCCC296" w14:textId="77777777" w:rsidR="003D3AAD" w:rsidRDefault="00000000">
      <w:pPr>
        <w:ind w:firstLineChars="200" w:firstLine="632"/>
      </w:pPr>
      <w:r>
        <w:t>The award shall specify the date of issuance and the seat of arbitration.</w:t>
      </w:r>
    </w:p>
    <w:p w14:paraId="7D7FDD53" w14:textId="77777777" w:rsidR="003D3AAD" w:rsidRDefault="00000000">
      <w:pPr>
        <w:ind w:firstLineChars="200" w:firstLine="632"/>
        <w:rPr>
          <w:rFonts w:ascii="仿宋_GB2312" w:hAnsi="仿宋_GB2312" w:hint="eastAsia"/>
        </w:rPr>
      </w:pPr>
      <w:r>
        <w:rPr>
          <w:rFonts w:ascii="仿宋_GB2312" w:hAnsi="仿宋_GB2312"/>
        </w:rPr>
        <w:t>裁决作出后，经仲裁员签名的裁决书应当送达各方当事人各一份。</w:t>
      </w:r>
    </w:p>
    <w:p w14:paraId="2A2B6902" w14:textId="77777777" w:rsidR="003D3AAD" w:rsidRDefault="00000000">
      <w:pPr>
        <w:ind w:firstLineChars="200" w:firstLine="632"/>
      </w:pPr>
      <w:r>
        <w:lastRenderedPageBreak/>
        <w:t>Upon the award being signed by the arbitrators, a copy of the written award shall be served upon each party.</w:t>
      </w:r>
    </w:p>
    <w:p w14:paraId="2D5AA6B3" w14:textId="77777777" w:rsidR="003D3AAD" w:rsidRDefault="00000000">
      <w:pPr>
        <w:ind w:firstLineChars="200" w:firstLine="632"/>
        <w:rPr>
          <w:rFonts w:ascii="仿宋_GB2312" w:hAnsi="仿宋_GB2312" w:hint="eastAsia"/>
        </w:rPr>
      </w:pPr>
      <w:r>
        <w:rPr>
          <w:rFonts w:ascii="仿宋_GB2312" w:hAnsi="仿宋_GB2312"/>
        </w:rPr>
        <w:t>裁决应当按照多数仲裁员的意见作出，少数仲裁员的不同意见可以记入笔录。仲裁庭不能形成多数意见时，裁决应当按照首席仲裁员的意见作出。</w:t>
      </w:r>
    </w:p>
    <w:p w14:paraId="6C04D6EA" w14:textId="77777777" w:rsidR="003D3AAD" w:rsidRDefault="00000000">
      <w:pPr>
        <w:ind w:firstLineChars="200" w:firstLine="632"/>
      </w:pPr>
      <w:r>
        <w:t>The award shall be made in accordance with the majority opinion of the arbitrators, and the dissenting opinions of the minority arbitrators may be recorded in the minutes. If the arbitral tribunal cannot reach a majority opinion, the award shall be made in accordance with the opinion of the presiding arbitrator.</w:t>
      </w:r>
    </w:p>
    <w:p w14:paraId="09B9EA16" w14:textId="77777777" w:rsidR="003D3AAD" w:rsidRDefault="00000000">
      <w:pPr>
        <w:ind w:firstLineChars="200" w:firstLine="632"/>
        <w:rPr>
          <w:rFonts w:ascii="仿宋_GB2312" w:hAnsi="仿宋_GB2312" w:hint="eastAsia"/>
        </w:rPr>
      </w:pPr>
      <w:r>
        <w:rPr>
          <w:rFonts w:ascii="黑体" w:eastAsia="黑体" w:hAnsi="黑体"/>
        </w:rPr>
        <w:t>第二十条</w:t>
      </w:r>
      <w:r>
        <w:rPr>
          <w:rFonts w:ascii="仿宋_GB2312" w:hAnsi="仿宋_GB2312"/>
        </w:rPr>
        <w:t xml:space="preserve">　仲裁协会、海南自由贸易港内的仲裁机构可以依据当事人约定或者仲裁庭的申请，提供庭审场地设施、协助组庭等必要的协助服务。</w:t>
      </w:r>
    </w:p>
    <w:p w14:paraId="4A2F5EE6" w14:textId="77777777" w:rsidR="003D3AAD" w:rsidRDefault="00000000">
      <w:pPr>
        <w:ind w:firstLineChars="200" w:firstLine="634"/>
      </w:pPr>
      <w:r>
        <w:rPr>
          <w:b/>
          <w:bCs/>
        </w:rPr>
        <w:t>Section 20</w:t>
      </w:r>
      <w:r>
        <w:t xml:space="preserve"> The Arbitration Association and arbitration institutions </w:t>
      </w:r>
      <w:r>
        <w:rPr>
          <w:rFonts w:hint="eastAsia"/>
        </w:rPr>
        <w:t>in the Hainan Free</w:t>
      </w:r>
      <w:r>
        <w:t xml:space="preserve"> Trade Port may, at the request of the parties or the arbitra</w:t>
      </w:r>
      <w:r>
        <w:rPr>
          <w:rFonts w:hint="eastAsia"/>
        </w:rPr>
        <w:t>l</w:t>
      </w:r>
      <w:r>
        <w:t xml:space="preserve"> tribunal, provide necessary assistance, including the provision of hearing venues and assistance with the constitution of the tribunal.</w:t>
      </w:r>
    </w:p>
    <w:p w14:paraId="3C56054A" w14:textId="77777777" w:rsidR="003D3AAD" w:rsidRDefault="00000000">
      <w:pPr>
        <w:ind w:firstLineChars="200" w:firstLine="632"/>
        <w:rPr>
          <w:rFonts w:ascii="仿宋_GB2312" w:hAnsi="仿宋_GB2312" w:hint="eastAsia"/>
        </w:rPr>
      </w:pPr>
      <w:r>
        <w:rPr>
          <w:rFonts w:ascii="黑体" w:eastAsia="黑体" w:hAnsi="黑体"/>
        </w:rPr>
        <w:t>第二十一条</w:t>
      </w:r>
      <w:r>
        <w:rPr>
          <w:rFonts w:ascii="仿宋_GB2312" w:hAnsi="仿宋_GB2312"/>
        </w:rPr>
        <w:t xml:space="preserve">　当事人约定由仲裁机构仲裁的，仲裁协议应当具有选定仲裁机构的内容；当事人约定适用临时仲裁程序的，不需要选定仲裁机构。</w:t>
      </w:r>
    </w:p>
    <w:p w14:paraId="664C9027" w14:textId="77777777" w:rsidR="003D3AAD" w:rsidRDefault="00000000">
      <w:pPr>
        <w:ind w:firstLineChars="200" w:firstLine="634"/>
      </w:pPr>
      <w:r>
        <w:rPr>
          <w:b/>
          <w:bCs/>
        </w:rPr>
        <w:t>Section 21</w:t>
      </w:r>
      <w:r>
        <w:t xml:space="preserve"> If the parties agree to have arbitration by an </w:t>
      </w:r>
      <w:r>
        <w:lastRenderedPageBreak/>
        <w:t xml:space="preserve">arbitration institution, the arbitration agreement shall contain the content of selecting the arbitration institution; if the parties agree to apply the </w:t>
      </w:r>
      <w:r>
        <w:rPr>
          <w:i/>
          <w:iCs/>
        </w:rPr>
        <w:t>ad hoc</w:t>
      </w:r>
      <w:r>
        <w:t xml:space="preserve"> arbitration procedure, there is no need to select an arbitration institution.</w:t>
      </w:r>
    </w:p>
    <w:p w14:paraId="4B15C3AB" w14:textId="77777777" w:rsidR="003D3AAD" w:rsidRDefault="00000000">
      <w:pPr>
        <w:ind w:firstLineChars="200" w:firstLine="632"/>
        <w:rPr>
          <w:rFonts w:ascii="仿宋_GB2312" w:hAnsi="仿宋_GB2312" w:hint="eastAsia"/>
        </w:rPr>
      </w:pPr>
      <w:r>
        <w:rPr>
          <w:rFonts w:ascii="仿宋_GB2312" w:hAnsi="仿宋_GB2312"/>
        </w:rPr>
        <w:t>一方当事人在仲裁中主张有仲裁协议，其他当事人不予否认，视为当事人之间存在仲裁协议。</w:t>
      </w:r>
    </w:p>
    <w:p w14:paraId="22BC42C8" w14:textId="77777777" w:rsidR="003D3AAD" w:rsidRDefault="00000000">
      <w:pPr>
        <w:ind w:firstLineChars="200" w:firstLine="632"/>
      </w:pPr>
      <w:r>
        <w:t>If one party affirms the existence of an arbitration agreement in arbitration proceedings, and the other parties do not contest it, an arbitration agreement shall be deemed to exist between the parties.</w:t>
      </w:r>
    </w:p>
    <w:p w14:paraId="1D006485" w14:textId="77777777" w:rsidR="003D3AAD" w:rsidRDefault="00000000">
      <w:pPr>
        <w:ind w:firstLineChars="200" w:firstLine="632"/>
        <w:rPr>
          <w:rFonts w:ascii="仿宋_GB2312" w:hAnsi="仿宋_GB2312" w:hint="eastAsia"/>
        </w:rPr>
      </w:pPr>
      <w:r>
        <w:rPr>
          <w:rFonts w:ascii="黑体" w:eastAsia="黑体" w:hAnsi="黑体"/>
        </w:rPr>
        <w:t>第二十二条</w:t>
      </w:r>
      <w:r>
        <w:rPr>
          <w:rFonts w:ascii="仿宋_GB2312" w:hAnsi="仿宋_GB2312"/>
        </w:rPr>
        <w:t xml:space="preserve">　仲裁机构可以参照国际惯例和同行业水平，按照有关规定制定仲裁收费标准。收费标准应当公开，便利当事人查询。</w:t>
      </w:r>
    </w:p>
    <w:p w14:paraId="1FB858AC" w14:textId="77777777" w:rsidR="003D3AAD" w:rsidRDefault="00000000">
      <w:pPr>
        <w:ind w:firstLineChars="200" w:firstLine="634"/>
      </w:pPr>
      <w:r>
        <w:rPr>
          <w:b/>
          <w:bCs/>
        </w:rPr>
        <w:t>Section 22</w:t>
      </w:r>
      <w:r>
        <w:t xml:space="preserve"> Arbitration institutions </w:t>
      </w:r>
      <w:r>
        <w:rPr>
          <w:rFonts w:hint="eastAsia"/>
        </w:rPr>
        <w:t>may</w:t>
      </w:r>
      <w:r>
        <w:t xml:space="preserve"> refer to international practices and industry standards when formulating arbitration fee schedules. The fee schedules shall be made publicly available to facilitate inquiries from the parties.</w:t>
      </w:r>
    </w:p>
    <w:p w14:paraId="331CFD49" w14:textId="77777777" w:rsidR="003D3AAD" w:rsidRDefault="00000000">
      <w:pPr>
        <w:ind w:firstLineChars="200" w:firstLine="632"/>
        <w:rPr>
          <w:rFonts w:ascii="仿宋_GB2312" w:hAnsi="仿宋_GB2312" w:hint="eastAsia"/>
        </w:rPr>
      </w:pPr>
      <w:r>
        <w:rPr>
          <w:rFonts w:ascii="仿宋_GB2312" w:hAnsi="仿宋_GB2312"/>
        </w:rPr>
        <w:t>临时仲裁的收费，当事人可以与仲裁员协商收费标准，也可以参照协助临时仲裁的仲裁协会、仲裁机构收费标准支付仲裁费用。</w:t>
      </w:r>
    </w:p>
    <w:p w14:paraId="5FE254B3" w14:textId="77777777" w:rsidR="003D3AAD" w:rsidRDefault="00000000">
      <w:pPr>
        <w:ind w:firstLineChars="200" w:firstLine="632"/>
      </w:pPr>
      <w:r>
        <w:t xml:space="preserve">For </w:t>
      </w:r>
      <w:r>
        <w:rPr>
          <w:i/>
          <w:iCs/>
        </w:rPr>
        <w:t>ad hoc</w:t>
      </w:r>
      <w:r>
        <w:t xml:space="preserve"> arbitration, the parties may negotiate the fee schedule with the arbitrators or refer to the fee schedules of the Arbitration Association or arbitration institution assisting with the </w:t>
      </w:r>
      <w:r>
        <w:rPr>
          <w:i/>
          <w:iCs/>
        </w:rPr>
        <w:t>ad hoc</w:t>
      </w:r>
      <w:r>
        <w:t xml:space="preserve"> </w:t>
      </w:r>
      <w:r>
        <w:lastRenderedPageBreak/>
        <w:t>arbitration.</w:t>
      </w:r>
    </w:p>
    <w:p w14:paraId="7A2DB17B" w14:textId="77777777" w:rsidR="003D3AAD" w:rsidRDefault="00000000">
      <w:pPr>
        <w:ind w:firstLineChars="200" w:firstLine="632"/>
        <w:rPr>
          <w:rFonts w:ascii="仿宋_GB2312" w:hAnsi="仿宋_GB2312" w:hint="eastAsia"/>
        </w:rPr>
      </w:pPr>
      <w:r>
        <w:rPr>
          <w:rFonts w:ascii="仿宋_GB2312" w:hAnsi="仿宋_GB2312"/>
        </w:rPr>
        <w:t>支持仲裁机构探索建立具有国际竞争力的仲裁员报酬体系。</w:t>
      </w:r>
    </w:p>
    <w:p w14:paraId="69CF20EA" w14:textId="77777777" w:rsidR="003D3AAD" w:rsidRDefault="00000000">
      <w:pPr>
        <w:ind w:firstLineChars="200" w:firstLine="632"/>
      </w:pPr>
      <w:r>
        <w:t xml:space="preserve">Arbitration institutions are supported in exploring the establishment of a competitive remuneration </w:t>
      </w:r>
      <w:r>
        <w:rPr>
          <w:rFonts w:hint="eastAsia"/>
        </w:rPr>
        <w:t>system</w:t>
      </w:r>
      <w:r>
        <w:t xml:space="preserve"> for arbitrators.</w:t>
      </w:r>
    </w:p>
    <w:p w14:paraId="45FEC554" w14:textId="77777777" w:rsidR="003D3AAD" w:rsidRDefault="00000000">
      <w:pPr>
        <w:ind w:firstLineChars="200" w:firstLine="632"/>
        <w:rPr>
          <w:rFonts w:ascii="仿宋_GB2312" w:hAnsi="仿宋_GB2312" w:hint="eastAsia"/>
        </w:rPr>
      </w:pPr>
      <w:r>
        <w:rPr>
          <w:rFonts w:ascii="黑体" w:eastAsia="黑体" w:hAnsi="黑体"/>
        </w:rPr>
        <w:t>第二十三条</w:t>
      </w:r>
      <w:r>
        <w:rPr>
          <w:rFonts w:ascii="仿宋_GB2312" w:hAnsi="仿宋_GB2312"/>
        </w:rPr>
        <w:t xml:space="preserve">　人民法院应当依法支持和监督仲裁，优化对仲裁的司法审查工作机制。</w:t>
      </w:r>
    </w:p>
    <w:p w14:paraId="1861F033" w14:textId="77777777" w:rsidR="003D3AAD" w:rsidRDefault="00000000">
      <w:pPr>
        <w:ind w:firstLineChars="200" w:firstLine="634"/>
      </w:pPr>
      <w:r>
        <w:rPr>
          <w:b/>
          <w:bCs/>
        </w:rPr>
        <w:t>Section 23</w:t>
      </w:r>
      <w:r>
        <w:t xml:space="preserve"> People’s courts </w:t>
      </w:r>
      <w:r>
        <w:rPr>
          <w:rFonts w:hint="eastAsia"/>
        </w:rPr>
        <w:t>shall</w:t>
      </w:r>
      <w:r>
        <w:t xml:space="preserve"> support and supervise arbitration in accordance with law and optimize the judicial </w:t>
      </w:r>
      <w:r>
        <w:rPr>
          <w:rFonts w:hint="eastAsia"/>
        </w:rPr>
        <w:t>examination</w:t>
      </w:r>
      <w:r>
        <w:t xml:space="preserve"> mechanism for arbitration.</w:t>
      </w:r>
    </w:p>
    <w:p w14:paraId="59E4F4EA" w14:textId="77777777" w:rsidR="003D3AAD" w:rsidRDefault="00000000">
      <w:pPr>
        <w:ind w:firstLineChars="200" w:firstLine="632"/>
        <w:rPr>
          <w:rFonts w:ascii="仿宋_GB2312" w:hAnsi="仿宋_GB2312" w:hint="eastAsia"/>
        </w:rPr>
      </w:pPr>
      <w:r>
        <w:rPr>
          <w:rFonts w:ascii="仿宋_GB2312" w:hAnsi="仿宋_GB2312"/>
        </w:rPr>
        <w:t>支持人民法院与仲裁机构建立衔接配合工作机制，提升仲裁司法审查效率。</w:t>
      </w:r>
    </w:p>
    <w:p w14:paraId="061B9DAA" w14:textId="77777777" w:rsidR="003D3AAD" w:rsidRDefault="00000000">
      <w:pPr>
        <w:ind w:firstLineChars="200" w:firstLine="632"/>
      </w:pPr>
      <w:r>
        <w:t xml:space="preserve">The establishment of a coordination and cooperation mechanism between the people’s courts and arbitration institutions is facilitated to improve the efficiency of judicial </w:t>
      </w:r>
      <w:r>
        <w:rPr>
          <w:rFonts w:hint="eastAsia"/>
        </w:rPr>
        <w:t>examination</w:t>
      </w:r>
      <w:r>
        <w:t xml:space="preserve"> of arbitration.</w:t>
      </w:r>
    </w:p>
    <w:p w14:paraId="3F94A733" w14:textId="77777777" w:rsidR="003D3AAD" w:rsidRDefault="00000000">
      <w:pPr>
        <w:ind w:firstLineChars="200" w:firstLine="632"/>
        <w:rPr>
          <w:rFonts w:ascii="仿宋_GB2312" w:hAnsi="仿宋_GB2312" w:hint="eastAsia"/>
        </w:rPr>
      </w:pPr>
      <w:r>
        <w:rPr>
          <w:rFonts w:ascii="黑体" w:eastAsia="黑体" w:hAnsi="黑体"/>
        </w:rPr>
        <w:t>第二十四条</w:t>
      </w:r>
      <w:r>
        <w:rPr>
          <w:rFonts w:ascii="仿宋_GB2312" w:hAnsi="仿宋_GB2312"/>
        </w:rPr>
        <w:t xml:space="preserve">　在申请仲裁前和仲裁程序进行期间，为了保障仲裁程序的开展、查明争议事实或者裁决执行，当事人可以依法向人民法院申请采取财产保全、证据保全等措施。</w:t>
      </w:r>
    </w:p>
    <w:p w14:paraId="6A47A917" w14:textId="77777777" w:rsidR="003D3AAD" w:rsidRDefault="00000000">
      <w:pPr>
        <w:ind w:firstLineChars="200" w:firstLine="634"/>
      </w:pPr>
      <w:r>
        <w:rPr>
          <w:b/>
          <w:bCs/>
        </w:rPr>
        <w:t>Section 24</w:t>
      </w:r>
      <w:r>
        <w:t xml:space="preserve"> Prior to initiating arbitration and during the course of arbitration proceedings, parties may, in accordance with law, apply to the People’s Court for measures such as property preservation and evidence preservation to safeguard the conduct of arbitration proceedings, determine disputed facts, or enforce the arbitra</w:t>
      </w:r>
      <w:r>
        <w:rPr>
          <w:rFonts w:hint="eastAsia"/>
        </w:rPr>
        <w:t>l</w:t>
      </w:r>
      <w:r>
        <w:t xml:space="preserve"> award.</w:t>
      </w:r>
    </w:p>
    <w:p w14:paraId="44DF2279" w14:textId="77777777" w:rsidR="003D3AAD" w:rsidRDefault="00000000">
      <w:pPr>
        <w:ind w:firstLineChars="200" w:firstLine="632"/>
        <w:rPr>
          <w:rFonts w:ascii="仿宋_GB2312" w:hAnsi="仿宋_GB2312" w:hint="eastAsia"/>
        </w:rPr>
      </w:pPr>
      <w:r>
        <w:rPr>
          <w:rFonts w:ascii="仿宋_GB2312" w:hAnsi="仿宋_GB2312"/>
        </w:rPr>
        <w:lastRenderedPageBreak/>
        <w:t>在仲裁程序进行期间，当事人也可以向仲裁庭申请采取财产保全、证据保全等措施，仲裁庭应当将当事人的申请提交海南自由贸易港有管辖权的人民法院，仲裁庭可以根据仲裁案件的情况提出意见。人民法院依法进行审查后作出裁定，并依法执行。</w:t>
      </w:r>
    </w:p>
    <w:p w14:paraId="445EEF67" w14:textId="77777777" w:rsidR="003D3AAD" w:rsidRDefault="00000000">
      <w:pPr>
        <w:ind w:firstLineChars="200" w:firstLine="632"/>
      </w:pPr>
      <w:r>
        <w:t>During arbitration proceedings, parties may also apply to the arbitra</w:t>
      </w:r>
      <w:r>
        <w:rPr>
          <w:rFonts w:hint="eastAsia"/>
        </w:rPr>
        <w:t>l</w:t>
      </w:r>
      <w:r>
        <w:t xml:space="preserve"> tribunal for measures such as property preservation and evidence preservation. The arbitra</w:t>
      </w:r>
      <w:r>
        <w:rPr>
          <w:rFonts w:hint="eastAsia"/>
        </w:rPr>
        <w:t>l</w:t>
      </w:r>
      <w:r>
        <w:t xml:space="preserve"> tribunal shall submit the parties’ application to the </w:t>
      </w:r>
      <w:r>
        <w:rPr>
          <w:rFonts w:hint="eastAsia"/>
        </w:rPr>
        <w:t xml:space="preserve">competent </w:t>
      </w:r>
      <w:r>
        <w:t xml:space="preserve">People’s Court </w:t>
      </w:r>
      <w:r>
        <w:rPr>
          <w:rFonts w:hint="eastAsia"/>
        </w:rPr>
        <w:t>in the Hainan Free</w:t>
      </w:r>
      <w:r>
        <w:t xml:space="preserve"> Trade Port, and the tribunal may provide its opinion based on the circumstances of the arbitral proceedings. The People’s Court shall conduct </w:t>
      </w:r>
      <w:r>
        <w:rPr>
          <w:rFonts w:hint="eastAsia"/>
        </w:rPr>
        <w:t>an examination</w:t>
      </w:r>
      <w:r>
        <w:t>, issue a ruling, and enforce it in accordance with law.</w:t>
      </w:r>
    </w:p>
    <w:p w14:paraId="3F3A58B8" w14:textId="77777777" w:rsidR="003D3AAD" w:rsidRDefault="00000000">
      <w:pPr>
        <w:ind w:firstLineChars="200" w:firstLine="632"/>
        <w:rPr>
          <w:rFonts w:ascii="仿宋_GB2312" w:hAnsi="仿宋_GB2312" w:hint="eastAsia"/>
        </w:rPr>
      </w:pPr>
      <w:r>
        <w:rPr>
          <w:rFonts w:ascii="黑体" w:eastAsia="黑体" w:hAnsi="黑体"/>
        </w:rPr>
        <w:t>第二十五条</w:t>
      </w:r>
      <w:r>
        <w:rPr>
          <w:rFonts w:ascii="仿宋_GB2312" w:hAnsi="仿宋_GB2312"/>
        </w:rPr>
        <w:t xml:space="preserve">　以海南自由贸易港为仲裁地的仲裁案件，当事人及其代理人因客观原因不能自行收集证据，仲裁庭调查收集存在困难，但确有必要收集，且证据所在地或者可收集地在海南自由贸易港的，海南自由贸易港有管辖权的人民法院可以根据仲裁机构或者仲裁庭的申请给予协助。</w:t>
      </w:r>
    </w:p>
    <w:p w14:paraId="787A4611" w14:textId="77777777" w:rsidR="003D3AAD" w:rsidRDefault="00000000">
      <w:pPr>
        <w:ind w:firstLineChars="200" w:firstLine="634"/>
      </w:pPr>
      <w:r>
        <w:rPr>
          <w:b/>
          <w:bCs/>
        </w:rPr>
        <w:t>Section 25</w:t>
      </w:r>
      <w:r>
        <w:t xml:space="preserve"> In arbitration cases where the seat of arbitration is Hainan Free Trade Port, if the parties and their representatives are unable to obtain evidence themselves due to objective reasons, and the arbitra</w:t>
      </w:r>
      <w:r>
        <w:rPr>
          <w:rFonts w:hint="eastAsia"/>
        </w:rPr>
        <w:t>l</w:t>
      </w:r>
      <w:r>
        <w:t xml:space="preserve"> tribunal encounters difficulties in obtaining evidence, but it is necessary to obtain such evidence, and the evidence or its </w:t>
      </w:r>
      <w:r>
        <w:lastRenderedPageBreak/>
        <w:t xml:space="preserve">location for collection is </w:t>
      </w:r>
      <w:r>
        <w:rPr>
          <w:rFonts w:hint="eastAsia"/>
        </w:rPr>
        <w:t>in the Hainan Free</w:t>
      </w:r>
      <w:r>
        <w:t xml:space="preserve"> Trade Port, the </w:t>
      </w:r>
      <w:r>
        <w:rPr>
          <w:rFonts w:hint="eastAsia"/>
        </w:rPr>
        <w:t xml:space="preserve">competent </w:t>
      </w:r>
      <w:r>
        <w:t xml:space="preserve">People’s Court </w:t>
      </w:r>
      <w:r>
        <w:rPr>
          <w:rFonts w:hint="eastAsia"/>
        </w:rPr>
        <w:t>in the Hainan Free</w:t>
      </w:r>
      <w:r>
        <w:t xml:space="preserve"> Trade Port may provide assistance at the request of the arbitration institution or the arbitra</w:t>
      </w:r>
      <w:r>
        <w:rPr>
          <w:rFonts w:hint="eastAsia"/>
        </w:rPr>
        <w:t>l</w:t>
      </w:r>
      <w:r>
        <w:t xml:space="preserve"> tribunal.</w:t>
      </w:r>
    </w:p>
    <w:p w14:paraId="3C6A5FBD" w14:textId="77777777" w:rsidR="003D3AAD" w:rsidRDefault="00000000">
      <w:pPr>
        <w:ind w:firstLineChars="200" w:firstLine="632"/>
        <w:rPr>
          <w:rFonts w:ascii="仿宋_GB2312" w:hAnsi="仿宋_GB2312" w:hint="eastAsia"/>
        </w:rPr>
      </w:pPr>
      <w:r>
        <w:rPr>
          <w:rFonts w:ascii="黑体" w:eastAsia="黑体" w:hAnsi="黑体"/>
        </w:rPr>
        <w:t>第二十六条</w:t>
      </w:r>
      <w:r>
        <w:rPr>
          <w:rFonts w:ascii="仿宋_GB2312" w:hAnsi="仿宋_GB2312"/>
        </w:rPr>
        <w:t xml:space="preserve">　临时仲裁的仲裁协议效力认定、保全措施和仲裁裁决撤销、执行等司法审查案件申请，可以向海南自由贸易港有管辖权的人民法院提出。</w:t>
      </w:r>
    </w:p>
    <w:p w14:paraId="293D1AD2" w14:textId="77777777" w:rsidR="003D3AAD" w:rsidRDefault="00000000">
      <w:pPr>
        <w:ind w:firstLineChars="200" w:firstLine="634"/>
      </w:pPr>
      <w:r>
        <w:rPr>
          <w:b/>
          <w:bCs/>
        </w:rPr>
        <w:t>Section 26</w:t>
      </w:r>
      <w:r>
        <w:t xml:space="preserve"> Applications concerning the validity of </w:t>
      </w:r>
      <w:r>
        <w:rPr>
          <w:i/>
          <w:iCs/>
        </w:rPr>
        <w:t xml:space="preserve">ad hoc </w:t>
      </w:r>
      <w:r>
        <w:t xml:space="preserve">arbitration agreements, preservation measures, and judicial </w:t>
      </w:r>
      <w:r>
        <w:rPr>
          <w:rFonts w:hint="eastAsia"/>
        </w:rPr>
        <w:t>examination</w:t>
      </w:r>
      <w:r>
        <w:t xml:space="preserve"> of arbitra</w:t>
      </w:r>
      <w:r>
        <w:rPr>
          <w:rFonts w:hint="eastAsia"/>
        </w:rPr>
        <w:t>l</w:t>
      </w:r>
      <w:r>
        <w:t xml:space="preserve"> awards, including annulment and enforcement, may be filed with the </w:t>
      </w:r>
      <w:r>
        <w:rPr>
          <w:rFonts w:hint="eastAsia"/>
        </w:rPr>
        <w:t xml:space="preserve">competent </w:t>
      </w:r>
      <w:r>
        <w:t xml:space="preserve">People’s Court </w:t>
      </w:r>
      <w:r>
        <w:rPr>
          <w:rFonts w:hint="eastAsia"/>
        </w:rPr>
        <w:t>in the Hainan Free</w:t>
      </w:r>
      <w:r>
        <w:t xml:space="preserve"> Trade Port.</w:t>
      </w:r>
    </w:p>
    <w:p w14:paraId="57E7A7C8" w14:textId="77777777" w:rsidR="003D3AAD" w:rsidRDefault="00000000">
      <w:pPr>
        <w:ind w:firstLineChars="200" w:firstLine="632"/>
      </w:pPr>
      <w:r>
        <w:rPr>
          <w:rFonts w:ascii="黑体" w:eastAsia="黑体" w:hAnsi="黑体"/>
        </w:rPr>
        <w:t>第二十七条</w:t>
      </w:r>
      <w:r>
        <w:t xml:space="preserve">　本规定自</w:t>
      </w:r>
      <w:r>
        <w:t>2024</w:t>
      </w:r>
      <w:r>
        <w:t>年</w:t>
      </w:r>
      <w:r>
        <w:t>7</w:t>
      </w:r>
      <w:r>
        <w:t>月</w:t>
      </w:r>
      <w:r>
        <w:t>1</w:t>
      </w:r>
      <w:r>
        <w:t>日起施行。</w:t>
      </w:r>
    </w:p>
    <w:p w14:paraId="2440A218" w14:textId="77777777" w:rsidR="003D3AAD" w:rsidRDefault="00000000">
      <w:pPr>
        <w:ind w:firstLineChars="200" w:firstLine="634"/>
      </w:pPr>
      <w:r>
        <w:rPr>
          <w:b/>
          <w:bCs/>
        </w:rPr>
        <w:t>Section 27</w:t>
      </w:r>
      <w:r>
        <w:t xml:space="preserve"> These </w:t>
      </w:r>
      <w:r>
        <w:rPr>
          <w:rFonts w:hint="eastAsia"/>
        </w:rPr>
        <w:t>Provisions</w:t>
      </w:r>
      <w:r>
        <w:t xml:space="preserve"> shall come into effect on July 1, 2024.</w:t>
      </w:r>
    </w:p>
    <w:sectPr w:rsidR="003D3AAD">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ADAA" w14:textId="77777777" w:rsidR="002225A2" w:rsidRDefault="002225A2">
      <w:r>
        <w:separator/>
      </w:r>
    </w:p>
  </w:endnote>
  <w:endnote w:type="continuationSeparator" w:id="0">
    <w:p w14:paraId="6F930E14" w14:textId="77777777" w:rsidR="002225A2" w:rsidRDefault="0022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10B4" w14:textId="77777777" w:rsidR="003D3AAD" w:rsidRDefault="00000000">
    <w:pPr>
      <w:pStyle w:val="a5"/>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8E50" w14:textId="77777777" w:rsidR="003D3AAD" w:rsidRDefault="00000000">
    <w:pPr>
      <w:pStyle w:val="a5"/>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4CF2" w14:textId="77777777" w:rsidR="002225A2" w:rsidRDefault="002225A2">
      <w:r>
        <w:separator/>
      </w:r>
    </w:p>
  </w:footnote>
  <w:footnote w:type="continuationSeparator" w:id="0">
    <w:p w14:paraId="6B1C429E" w14:textId="77777777" w:rsidR="002225A2" w:rsidRDefault="00222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UxZmYzMTVjMjdiOGE5MzAyNWZmYTRhZDE4ZDVkNTkifQ=="/>
  </w:docVars>
  <w:rsids>
    <w:rsidRoot w:val="000E703F"/>
    <w:rsid w:val="00005CBA"/>
    <w:rsid w:val="0001073A"/>
    <w:rsid w:val="00027DE1"/>
    <w:rsid w:val="00052528"/>
    <w:rsid w:val="00062963"/>
    <w:rsid w:val="00067A46"/>
    <w:rsid w:val="0007570D"/>
    <w:rsid w:val="00082860"/>
    <w:rsid w:val="00094260"/>
    <w:rsid w:val="000B3473"/>
    <w:rsid w:val="000D062B"/>
    <w:rsid w:val="000D5533"/>
    <w:rsid w:val="000E0A63"/>
    <w:rsid w:val="000E5286"/>
    <w:rsid w:val="000E703F"/>
    <w:rsid w:val="000F0A3D"/>
    <w:rsid w:val="000F7DA8"/>
    <w:rsid w:val="001112B3"/>
    <w:rsid w:val="00116474"/>
    <w:rsid w:val="001247BC"/>
    <w:rsid w:val="00131BA9"/>
    <w:rsid w:val="0013352A"/>
    <w:rsid w:val="00134872"/>
    <w:rsid w:val="0014133C"/>
    <w:rsid w:val="0016100C"/>
    <w:rsid w:val="00164556"/>
    <w:rsid w:val="00166DBD"/>
    <w:rsid w:val="00177C2A"/>
    <w:rsid w:val="001805D0"/>
    <w:rsid w:val="0018542E"/>
    <w:rsid w:val="00194C5F"/>
    <w:rsid w:val="001C77FE"/>
    <w:rsid w:val="001D567D"/>
    <w:rsid w:val="001D56C5"/>
    <w:rsid w:val="001E2980"/>
    <w:rsid w:val="001E7459"/>
    <w:rsid w:val="001F1B8C"/>
    <w:rsid w:val="002035BD"/>
    <w:rsid w:val="002225A2"/>
    <w:rsid w:val="00223AD7"/>
    <w:rsid w:val="002248F6"/>
    <w:rsid w:val="00226845"/>
    <w:rsid w:val="002279B0"/>
    <w:rsid w:val="002369C1"/>
    <w:rsid w:val="002370DE"/>
    <w:rsid w:val="002434D9"/>
    <w:rsid w:val="002447F6"/>
    <w:rsid w:val="00247B39"/>
    <w:rsid w:val="00253FF0"/>
    <w:rsid w:val="00265F71"/>
    <w:rsid w:val="00286A8F"/>
    <w:rsid w:val="002D797C"/>
    <w:rsid w:val="002E36CD"/>
    <w:rsid w:val="002E3D11"/>
    <w:rsid w:val="002F1C5C"/>
    <w:rsid w:val="002F77E5"/>
    <w:rsid w:val="003030C8"/>
    <w:rsid w:val="00303251"/>
    <w:rsid w:val="00307CD3"/>
    <w:rsid w:val="00315BE5"/>
    <w:rsid w:val="003220AE"/>
    <w:rsid w:val="00333942"/>
    <w:rsid w:val="00353AD7"/>
    <w:rsid w:val="003A0332"/>
    <w:rsid w:val="003B6323"/>
    <w:rsid w:val="003D18C2"/>
    <w:rsid w:val="003D1F7E"/>
    <w:rsid w:val="003D3AAD"/>
    <w:rsid w:val="003E0CF4"/>
    <w:rsid w:val="003F636B"/>
    <w:rsid w:val="00405B24"/>
    <w:rsid w:val="004111A0"/>
    <w:rsid w:val="004207B1"/>
    <w:rsid w:val="00420DB2"/>
    <w:rsid w:val="00435711"/>
    <w:rsid w:val="0044207F"/>
    <w:rsid w:val="004509A6"/>
    <w:rsid w:val="004713E5"/>
    <w:rsid w:val="0048283C"/>
    <w:rsid w:val="00491EFB"/>
    <w:rsid w:val="00496A53"/>
    <w:rsid w:val="004A4CC4"/>
    <w:rsid w:val="004B63C9"/>
    <w:rsid w:val="004C7096"/>
    <w:rsid w:val="004D5710"/>
    <w:rsid w:val="004E2B13"/>
    <w:rsid w:val="004E2F02"/>
    <w:rsid w:val="004E6055"/>
    <w:rsid w:val="004F542C"/>
    <w:rsid w:val="00500631"/>
    <w:rsid w:val="005158BD"/>
    <w:rsid w:val="005340D9"/>
    <w:rsid w:val="00534218"/>
    <w:rsid w:val="00550A4A"/>
    <w:rsid w:val="00556C8E"/>
    <w:rsid w:val="0056393B"/>
    <w:rsid w:val="005667BC"/>
    <w:rsid w:val="00581BB8"/>
    <w:rsid w:val="00593CFF"/>
    <w:rsid w:val="005A3DD6"/>
    <w:rsid w:val="005A4A7E"/>
    <w:rsid w:val="005B0318"/>
    <w:rsid w:val="005C2456"/>
    <w:rsid w:val="005C49EF"/>
    <w:rsid w:val="005D7C81"/>
    <w:rsid w:val="005F0A94"/>
    <w:rsid w:val="005F6750"/>
    <w:rsid w:val="005F6F15"/>
    <w:rsid w:val="00602A2F"/>
    <w:rsid w:val="00610663"/>
    <w:rsid w:val="00616EB4"/>
    <w:rsid w:val="00625DD9"/>
    <w:rsid w:val="00644DF9"/>
    <w:rsid w:val="0066351E"/>
    <w:rsid w:val="00687D85"/>
    <w:rsid w:val="00687D86"/>
    <w:rsid w:val="0069494F"/>
    <w:rsid w:val="006A6786"/>
    <w:rsid w:val="006B2EDC"/>
    <w:rsid w:val="006C0DCF"/>
    <w:rsid w:val="006C71DC"/>
    <w:rsid w:val="006C7885"/>
    <w:rsid w:val="006D081E"/>
    <w:rsid w:val="006D25FA"/>
    <w:rsid w:val="006D3381"/>
    <w:rsid w:val="006E600C"/>
    <w:rsid w:val="0071513B"/>
    <w:rsid w:val="00724B8D"/>
    <w:rsid w:val="00734AEC"/>
    <w:rsid w:val="00742344"/>
    <w:rsid w:val="007639B7"/>
    <w:rsid w:val="00764493"/>
    <w:rsid w:val="00764CFF"/>
    <w:rsid w:val="00777536"/>
    <w:rsid w:val="00777D32"/>
    <w:rsid w:val="00784756"/>
    <w:rsid w:val="00784D0D"/>
    <w:rsid w:val="00785725"/>
    <w:rsid w:val="00785C4E"/>
    <w:rsid w:val="007A2C68"/>
    <w:rsid w:val="007A6644"/>
    <w:rsid w:val="007D2CF3"/>
    <w:rsid w:val="007E19CE"/>
    <w:rsid w:val="00801F74"/>
    <w:rsid w:val="00804885"/>
    <w:rsid w:val="0082159D"/>
    <w:rsid w:val="00834B22"/>
    <w:rsid w:val="008351B6"/>
    <w:rsid w:val="008503CF"/>
    <w:rsid w:val="00860FEC"/>
    <w:rsid w:val="00861FEF"/>
    <w:rsid w:val="00867A37"/>
    <w:rsid w:val="00892B0C"/>
    <w:rsid w:val="008A10A6"/>
    <w:rsid w:val="008C2352"/>
    <w:rsid w:val="008D2105"/>
    <w:rsid w:val="008D32FC"/>
    <w:rsid w:val="008E6114"/>
    <w:rsid w:val="00915E58"/>
    <w:rsid w:val="009364F4"/>
    <w:rsid w:val="00937399"/>
    <w:rsid w:val="00957827"/>
    <w:rsid w:val="00962F89"/>
    <w:rsid w:val="0098469F"/>
    <w:rsid w:val="009A0BD1"/>
    <w:rsid w:val="009A0C09"/>
    <w:rsid w:val="009A62F1"/>
    <w:rsid w:val="009C1493"/>
    <w:rsid w:val="009D4E62"/>
    <w:rsid w:val="009E228A"/>
    <w:rsid w:val="009E23C3"/>
    <w:rsid w:val="009F3F2F"/>
    <w:rsid w:val="00A03071"/>
    <w:rsid w:val="00A07177"/>
    <w:rsid w:val="00A151C1"/>
    <w:rsid w:val="00A176E4"/>
    <w:rsid w:val="00A26B39"/>
    <w:rsid w:val="00A30090"/>
    <w:rsid w:val="00A342EF"/>
    <w:rsid w:val="00A42CA0"/>
    <w:rsid w:val="00A4321E"/>
    <w:rsid w:val="00A62135"/>
    <w:rsid w:val="00A87604"/>
    <w:rsid w:val="00A9117C"/>
    <w:rsid w:val="00AC6B1D"/>
    <w:rsid w:val="00AC7FFB"/>
    <w:rsid w:val="00AE3FEB"/>
    <w:rsid w:val="00AE7BBA"/>
    <w:rsid w:val="00AF235C"/>
    <w:rsid w:val="00B07E86"/>
    <w:rsid w:val="00B12059"/>
    <w:rsid w:val="00B24E0C"/>
    <w:rsid w:val="00B31501"/>
    <w:rsid w:val="00B32293"/>
    <w:rsid w:val="00B44B10"/>
    <w:rsid w:val="00B54AC4"/>
    <w:rsid w:val="00B718F5"/>
    <w:rsid w:val="00B72190"/>
    <w:rsid w:val="00B75B88"/>
    <w:rsid w:val="00B76868"/>
    <w:rsid w:val="00B90B92"/>
    <w:rsid w:val="00BA4462"/>
    <w:rsid w:val="00BA5CF6"/>
    <w:rsid w:val="00BB0938"/>
    <w:rsid w:val="00BB259A"/>
    <w:rsid w:val="00BC1DEF"/>
    <w:rsid w:val="00BC4088"/>
    <w:rsid w:val="00BD204C"/>
    <w:rsid w:val="00BD5A3A"/>
    <w:rsid w:val="00BF513D"/>
    <w:rsid w:val="00BF5237"/>
    <w:rsid w:val="00BF5DF7"/>
    <w:rsid w:val="00C15335"/>
    <w:rsid w:val="00C16EFC"/>
    <w:rsid w:val="00C72FBC"/>
    <w:rsid w:val="00C91CF3"/>
    <w:rsid w:val="00C95741"/>
    <w:rsid w:val="00C97FAE"/>
    <w:rsid w:val="00CA2560"/>
    <w:rsid w:val="00CC1CE5"/>
    <w:rsid w:val="00CC393A"/>
    <w:rsid w:val="00CC7C9B"/>
    <w:rsid w:val="00CE75A9"/>
    <w:rsid w:val="00D0095F"/>
    <w:rsid w:val="00D021CA"/>
    <w:rsid w:val="00D215D8"/>
    <w:rsid w:val="00D50578"/>
    <w:rsid w:val="00D50B5C"/>
    <w:rsid w:val="00D53A41"/>
    <w:rsid w:val="00D625F1"/>
    <w:rsid w:val="00D64B65"/>
    <w:rsid w:val="00D677FE"/>
    <w:rsid w:val="00DB69C0"/>
    <w:rsid w:val="00DB7DE9"/>
    <w:rsid w:val="00DC1798"/>
    <w:rsid w:val="00DC4D4C"/>
    <w:rsid w:val="00DD0BBE"/>
    <w:rsid w:val="00DD7D16"/>
    <w:rsid w:val="00DE6BDB"/>
    <w:rsid w:val="00DF6708"/>
    <w:rsid w:val="00E13BA5"/>
    <w:rsid w:val="00E23DBE"/>
    <w:rsid w:val="00E248C1"/>
    <w:rsid w:val="00E6707E"/>
    <w:rsid w:val="00E7518C"/>
    <w:rsid w:val="00E91EAE"/>
    <w:rsid w:val="00EA2922"/>
    <w:rsid w:val="00ED7580"/>
    <w:rsid w:val="00ED7C16"/>
    <w:rsid w:val="00EE0B2D"/>
    <w:rsid w:val="00EE2B0F"/>
    <w:rsid w:val="00EE52D1"/>
    <w:rsid w:val="00EF0985"/>
    <w:rsid w:val="00EF68CF"/>
    <w:rsid w:val="00EF71B6"/>
    <w:rsid w:val="00F14F4C"/>
    <w:rsid w:val="00F2656D"/>
    <w:rsid w:val="00F26620"/>
    <w:rsid w:val="00F3435C"/>
    <w:rsid w:val="00F352BC"/>
    <w:rsid w:val="00F3612D"/>
    <w:rsid w:val="00F45521"/>
    <w:rsid w:val="00F4604E"/>
    <w:rsid w:val="00F53731"/>
    <w:rsid w:val="00F72984"/>
    <w:rsid w:val="00F7674E"/>
    <w:rsid w:val="00F97604"/>
    <w:rsid w:val="00FA7EE2"/>
    <w:rsid w:val="00FB398D"/>
    <w:rsid w:val="00FD0030"/>
    <w:rsid w:val="00FD2E47"/>
    <w:rsid w:val="05EE09DC"/>
    <w:rsid w:val="0D9804AC"/>
    <w:rsid w:val="11E4354D"/>
    <w:rsid w:val="16DC7373"/>
    <w:rsid w:val="19B72B7E"/>
    <w:rsid w:val="1AF101AA"/>
    <w:rsid w:val="1F510EDE"/>
    <w:rsid w:val="218E0668"/>
    <w:rsid w:val="2DF30CDC"/>
    <w:rsid w:val="344634A2"/>
    <w:rsid w:val="376A1B1A"/>
    <w:rsid w:val="3DE63740"/>
    <w:rsid w:val="401D774C"/>
    <w:rsid w:val="46004681"/>
    <w:rsid w:val="481351D2"/>
    <w:rsid w:val="53543565"/>
    <w:rsid w:val="558A062C"/>
    <w:rsid w:val="622F12CF"/>
    <w:rsid w:val="653E08AD"/>
    <w:rsid w:val="71B9247E"/>
    <w:rsid w:val="78BF079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1A570"/>
  <w15:docId w15:val="{64BDCD52-0D74-4D44-B2E6-BCFD952F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qFormat/>
    <w:rPr>
      <w:color w:val="954F72"/>
      <w:u w:val="single"/>
    </w:rPr>
  </w:style>
  <w:style w:type="character" w:styleId="aa">
    <w:name w:val="Hyperlink"/>
    <w:uiPriority w:val="99"/>
    <w:qFormat/>
    <w:rPr>
      <w:rFonts w:ascii="ˎ̥" w:hAnsi="ˎ̥" w:hint="default"/>
      <w:color w:val="0404B3"/>
      <w:sz w:val="18"/>
      <w:szCs w:val="18"/>
      <w:u w:val="none"/>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paragraph" w:customStyle="1" w:styleId="PageNumberStyle">
    <w:name w:val="PageNumberStyle"/>
    <w:qFormat/>
    <w:rPr>
      <w:rFonts w:ascii="宋体" w:hAnsi="宋体"/>
      <w:sz w:val="28"/>
    </w:rPr>
  </w:style>
  <w:style w:type="paragraph" w:customStyle="1" w:styleId="1">
    <w:name w:val="修订1"/>
    <w:hidden/>
    <w:uiPriority w:val="99"/>
    <w:unhideWhenUsed/>
    <w:qFormat/>
    <w:rPr>
      <w:rFonts w:ascii="Times New Roman" w:eastAsia="仿宋_GB2312" w:hAnsi="Times New Roman"/>
      <w:kern w:val="2"/>
      <w:sz w:val="32"/>
      <w:szCs w:val="24"/>
    </w:rPr>
  </w:style>
  <w:style w:type="character" w:customStyle="1" w:styleId="a4">
    <w:name w:val="批注框文本 字符"/>
    <w:link w:val="a3"/>
    <w:uiPriority w:val="99"/>
    <w:semiHidden/>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3086</Words>
  <Characters>17596</Characters>
  <Application>Microsoft Office Word</Application>
  <DocSecurity>0</DocSecurity>
  <Lines>146</Lines>
  <Paragraphs>41</Paragraphs>
  <ScaleCrop>false</ScaleCrop>
  <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3</cp:revision>
  <dcterms:created xsi:type="dcterms:W3CDTF">2025-04-21T12:27:00Z</dcterms:created>
  <dcterms:modified xsi:type="dcterms:W3CDTF">2025-05-29T06:21:00Z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